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eastAsia="Times New Roman" w:hAnsi="Times New Roman" w:cs="Times New Roman"/>
          <w:b w:val="0"/>
          <w:bCs/>
          <w:caps/>
          <w:spacing w:val="4"/>
          <w:sz w:val="22"/>
        </w:rPr>
        <w:id w:val="6651064"/>
        <w:docPartObj>
          <w:docPartGallery w:val="Cover Pages"/>
          <w:docPartUnique/>
        </w:docPartObj>
      </w:sdtPr>
      <w:sdtEndPr>
        <w:rPr>
          <w:rFonts w:asciiTheme="majorHAnsi" w:eastAsia="Times New Roman Gras" w:hAnsiTheme="majorHAnsi" w:cs="Tahoma"/>
          <w:b/>
          <w:sz w:val="24"/>
        </w:rPr>
      </w:sdtEndPr>
      <w:sdtContent>
        <w:p w14:paraId="22370B97" w14:textId="4E93C554" w:rsidR="003E2416" w:rsidRPr="004F5745" w:rsidRDefault="00940749" w:rsidP="00EE3A99">
          <w:pPr>
            <w:pStyle w:val="Titre"/>
            <w:rPr>
              <w:rFonts w:ascii="Times New Roman" w:hAnsi="Times New Roman" w:cs="Times New Roman"/>
            </w:rPr>
          </w:pPr>
          <w:sdt>
            <w:sdtPr>
              <w:rPr>
                <w:rFonts w:ascii="Times New Roman" w:hAnsi="Times New Roman" w:cs="Times New Roman"/>
              </w:rPr>
              <w:alias w:val="Titre"/>
              <w:tag w:val="Titre"/>
              <w:id w:val="6302360"/>
              <w:lock w:val="sdtLocked"/>
              <w:dataBinding w:prefixMappings="xmlns:ns0='http://schemas.openxmlformats.org/package/2006/metadata/core-properties' xmlns:ns1='http://purl.org/dc/elements/1.1/'" w:xpath="/ns0:coreProperties[1]/ns1:title[1]" w:storeItemID="{6C3C8BC8-F283-45AE-878A-BAB7291924A1}"/>
              <w:text w:multiLine="1"/>
            </w:sdtPr>
            <w:sdtEndPr/>
            <w:sdtContent>
              <w:r w:rsidR="009777B3" w:rsidRPr="004F5745">
                <w:rPr>
                  <w:rFonts w:ascii="Times New Roman" w:hAnsi="Times New Roman" w:cs="Times New Roman"/>
                </w:rPr>
                <w:t>Règlement de Consultation</w:t>
              </w:r>
            </w:sdtContent>
          </w:sdt>
        </w:p>
        <w:p w14:paraId="22370B98" w14:textId="77777777" w:rsidR="00EA376B" w:rsidRDefault="00AB39BA" w:rsidP="003955D1">
          <w:pPr>
            <w:pStyle w:val="Sous-titre"/>
            <w:rPr>
              <w:rFonts w:ascii="Times New Roman" w:hAnsi="Times New Roman" w:cs="Times New Roman"/>
            </w:rPr>
          </w:pPr>
          <w:r>
            <w:rPr>
              <w:rFonts w:ascii="Times New Roman" w:hAnsi="Times New Roman" w:cs="Times New Roman"/>
            </w:rPr>
            <w:t>C</w:t>
          </w:r>
          <w:r w:rsidR="009777B3" w:rsidRPr="004F5745">
            <w:rPr>
              <w:rFonts w:ascii="Times New Roman" w:hAnsi="Times New Roman" w:cs="Times New Roman"/>
            </w:rPr>
            <w:t>ontractualisation</w:t>
          </w:r>
          <w:r w:rsidR="00FC153A">
            <w:rPr>
              <w:rFonts w:ascii="Times New Roman" w:hAnsi="Times New Roman" w:cs="Times New Roman"/>
            </w:rPr>
            <w:t>s</w:t>
          </w:r>
          <w:r w:rsidR="00EA376B">
            <w:rPr>
              <w:rFonts w:ascii="Times New Roman" w:hAnsi="Times New Roman" w:cs="Times New Roman"/>
            </w:rPr>
            <w:t xml:space="preserve"> supplémentaire</w:t>
          </w:r>
          <w:r w:rsidR="00FC153A">
            <w:rPr>
              <w:rFonts w:ascii="Times New Roman" w:hAnsi="Times New Roman" w:cs="Times New Roman"/>
            </w:rPr>
            <w:t>s</w:t>
          </w:r>
          <w:r w:rsidR="009777B3" w:rsidRPr="004F5745">
            <w:rPr>
              <w:rFonts w:ascii="Times New Roman" w:hAnsi="Times New Roman" w:cs="Times New Roman"/>
            </w:rPr>
            <w:t xml:space="preserve"> de Réserves Rapide et Complémentaire</w:t>
          </w:r>
          <w:r w:rsidR="0004587F">
            <w:rPr>
              <w:rFonts w:ascii="Times New Roman" w:hAnsi="Times New Roman" w:cs="Times New Roman"/>
            </w:rPr>
            <w:t xml:space="preserve"> </w:t>
          </w:r>
        </w:p>
        <w:p w14:paraId="22370B99" w14:textId="77777777" w:rsidR="00F75AEE" w:rsidRDefault="00F028F6" w:rsidP="00F75AEE">
          <w:pPr>
            <w:pStyle w:val="Sous-titre"/>
            <w:rPr>
              <w:rFonts w:ascii="Times New Roman" w:hAnsi="Times New Roman" w:cs="Times New Roman"/>
            </w:rPr>
          </w:pPr>
          <w:r>
            <w:rPr>
              <w:rFonts w:ascii="Times New Roman" w:hAnsi="Times New Roman" w:cs="Times New Roman"/>
            </w:rPr>
            <w:tab/>
          </w:r>
        </w:p>
        <w:p w14:paraId="22370B9A" w14:textId="77777777" w:rsidR="002374A6" w:rsidRPr="004F5745" w:rsidRDefault="009777B3" w:rsidP="003955D1">
          <w:pPr>
            <w:pStyle w:val="Paragraphe"/>
            <w:rPr>
              <w:rFonts w:ascii="Times New Roman" w:hAnsi="Times New Roman" w:cs="Times New Roman"/>
            </w:rPr>
          </w:pPr>
          <w:r w:rsidRPr="004F5745">
            <w:rPr>
              <w:rFonts w:ascii="Times New Roman" w:eastAsia="Times New Roman Gras" w:hAnsi="Times New Roman" w:cs="Times New Roman"/>
              <w:b/>
              <w:bCs/>
              <w:caps/>
              <w:spacing w:val="4"/>
              <w:sz w:val="24"/>
            </w:rPr>
            <w:t>Sommaire</w:t>
          </w:r>
        </w:p>
        <w:p w14:paraId="22370B9B" w14:textId="77777777" w:rsidR="002374A6" w:rsidRPr="004F5745" w:rsidRDefault="002374A6" w:rsidP="003955D1">
          <w:pPr>
            <w:pStyle w:val="Paragraphe"/>
            <w:rPr>
              <w:rFonts w:ascii="Times New Roman" w:hAnsi="Times New Roman" w:cs="Times New Roman"/>
            </w:rPr>
          </w:pPr>
        </w:p>
        <w:p w14:paraId="6A7889D5" w14:textId="77777777" w:rsidR="005E3B44" w:rsidRDefault="00D52990">
          <w:pPr>
            <w:pStyle w:val="TM1"/>
            <w:rPr>
              <w:rFonts w:eastAsiaTheme="minorEastAsia" w:cstheme="minorBidi"/>
              <w:b w:val="0"/>
              <w:bCs w:val="0"/>
              <w:sz w:val="22"/>
              <w:szCs w:val="22"/>
            </w:rPr>
          </w:pPr>
          <w:r w:rsidRPr="004F5745">
            <w:rPr>
              <w:rFonts w:ascii="Times New Roman" w:hAnsi="Times New Roman" w:cs="Times New Roman"/>
              <w:caps/>
            </w:rPr>
            <w:fldChar w:fldCharType="begin"/>
          </w:r>
          <w:r w:rsidR="009777B3" w:rsidRPr="004F5745">
            <w:rPr>
              <w:rFonts w:ascii="Times New Roman" w:hAnsi="Times New Roman" w:cs="Times New Roman"/>
              <w:caps/>
            </w:rPr>
            <w:instrText xml:space="preserve"> TOC \o "1-2" \h \z </w:instrText>
          </w:r>
          <w:r w:rsidRPr="004F5745">
            <w:rPr>
              <w:rFonts w:ascii="Times New Roman" w:hAnsi="Times New Roman" w:cs="Times New Roman"/>
              <w:caps/>
            </w:rPr>
            <w:fldChar w:fldCharType="separate"/>
          </w:r>
          <w:hyperlink w:anchor="_Toc12524206" w:history="1">
            <w:r w:rsidR="005E3B44" w:rsidRPr="00D03BFD">
              <w:rPr>
                <w:rStyle w:val="Lienhypertexte"/>
                <w:rFonts w:cs="Times New Roman"/>
              </w:rPr>
              <w:t>1.</w:t>
            </w:r>
            <w:r w:rsidR="005E3B44">
              <w:rPr>
                <w:rFonts w:eastAsiaTheme="minorEastAsia" w:cstheme="minorBidi"/>
                <w:b w:val="0"/>
                <w:bCs w:val="0"/>
                <w:sz w:val="22"/>
                <w:szCs w:val="22"/>
              </w:rPr>
              <w:tab/>
            </w:r>
            <w:r w:rsidR="005E3B44" w:rsidRPr="00D03BFD">
              <w:rPr>
                <w:rStyle w:val="Lienhypertexte"/>
                <w:rFonts w:ascii="Times New Roman" w:hAnsi="Times New Roman" w:cs="Times New Roman"/>
              </w:rPr>
              <w:t>Dossier de consultation</w:t>
            </w:r>
            <w:r w:rsidR="005E3B44">
              <w:rPr>
                <w:webHidden/>
              </w:rPr>
              <w:tab/>
            </w:r>
            <w:r w:rsidR="005E3B44">
              <w:rPr>
                <w:webHidden/>
              </w:rPr>
              <w:fldChar w:fldCharType="begin"/>
            </w:r>
            <w:r w:rsidR="005E3B44">
              <w:rPr>
                <w:webHidden/>
              </w:rPr>
              <w:instrText xml:space="preserve"> PAGEREF _Toc12524206 \h </w:instrText>
            </w:r>
            <w:r w:rsidR="005E3B44">
              <w:rPr>
                <w:webHidden/>
              </w:rPr>
            </w:r>
            <w:r w:rsidR="005E3B44">
              <w:rPr>
                <w:webHidden/>
              </w:rPr>
              <w:fldChar w:fldCharType="separate"/>
            </w:r>
            <w:r w:rsidR="005E3B44">
              <w:rPr>
                <w:webHidden/>
              </w:rPr>
              <w:t>2</w:t>
            </w:r>
            <w:r w:rsidR="005E3B44">
              <w:rPr>
                <w:webHidden/>
              </w:rPr>
              <w:fldChar w:fldCharType="end"/>
            </w:r>
          </w:hyperlink>
        </w:p>
        <w:p w14:paraId="2D4CA292" w14:textId="77777777" w:rsidR="005E3B44" w:rsidRDefault="00940749">
          <w:pPr>
            <w:pStyle w:val="TM2"/>
            <w:rPr>
              <w:rFonts w:eastAsiaTheme="minorEastAsia" w:cstheme="minorBidi"/>
              <w:sz w:val="22"/>
              <w:szCs w:val="22"/>
            </w:rPr>
          </w:pPr>
          <w:hyperlink w:anchor="_Toc12524207" w:history="1">
            <w:r w:rsidR="005E3B44" w:rsidRPr="00D03BFD">
              <w:rPr>
                <w:rStyle w:val="Lienhypertexte"/>
                <w:rFonts w:asciiTheme="majorHAnsi" w:hAnsiTheme="majorHAnsi"/>
              </w:rPr>
              <w:t>1.1</w:t>
            </w:r>
            <w:r w:rsidR="005E3B44">
              <w:rPr>
                <w:rFonts w:eastAsiaTheme="minorEastAsia" w:cstheme="minorBidi"/>
                <w:sz w:val="22"/>
                <w:szCs w:val="22"/>
              </w:rPr>
              <w:tab/>
            </w:r>
            <w:r w:rsidR="005E3B44" w:rsidRPr="00D03BFD">
              <w:rPr>
                <w:rStyle w:val="Lienhypertexte"/>
              </w:rPr>
              <w:t>Conditions et modalités de participation</w:t>
            </w:r>
            <w:r w:rsidR="005E3B44">
              <w:rPr>
                <w:webHidden/>
              </w:rPr>
              <w:tab/>
            </w:r>
            <w:r w:rsidR="005E3B44">
              <w:rPr>
                <w:webHidden/>
              </w:rPr>
              <w:fldChar w:fldCharType="begin"/>
            </w:r>
            <w:r w:rsidR="005E3B44">
              <w:rPr>
                <w:webHidden/>
              </w:rPr>
              <w:instrText xml:space="preserve"> PAGEREF _Toc12524207 \h </w:instrText>
            </w:r>
            <w:r w:rsidR="005E3B44">
              <w:rPr>
                <w:webHidden/>
              </w:rPr>
            </w:r>
            <w:r w:rsidR="005E3B44">
              <w:rPr>
                <w:webHidden/>
              </w:rPr>
              <w:fldChar w:fldCharType="separate"/>
            </w:r>
            <w:r w:rsidR="005E3B44">
              <w:rPr>
                <w:webHidden/>
              </w:rPr>
              <w:t>2</w:t>
            </w:r>
            <w:r w:rsidR="005E3B44">
              <w:rPr>
                <w:webHidden/>
              </w:rPr>
              <w:fldChar w:fldCharType="end"/>
            </w:r>
          </w:hyperlink>
        </w:p>
        <w:p w14:paraId="70058DFB" w14:textId="77777777" w:rsidR="005E3B44" w:rsidRDefault="00940749">
          <w:pPr>
            <w:pStyle w:val="TM2"/>
            <w:rPr>
              <w:rFonts w:eastAsiaTheme="minorEastAsia" w:cstheme="minorBidi"/>
              <w:sz w:val="22"/>
              <w:szCs w:val="22"/>
            </w:rPr>
          </w:pPr>
          <w:hyperlink w:anchor="_Toc12524208" w:history="1">
            <w:r w:rsidR="005E3B44" w:rsidRPr="00D03BFD">
              <w:rPr>
                <w:rStyle w:val="Lienhypertexte"/>
                <w:rFonts w:asciiTheme="majorHAnsi" w:hAnsiTheme="majorHAnsi"/>
              </w:rPr>
              <w:t>1.2</w:t>
            </w:r>
            <w:r w:rsidR="005E3B44">
              <w:rPr>
                <w:rFonts w:eastAsiaTheme="minorEastAsia" w:cstheme="minorBidi"/>
                <w:sz w:val="22"/>
                <w:szCs w:val="22"/>
              </w:rPr>
              <w:tab/>
            </w:r>
            <w:r w:rsidR="005E3B44" w:rsidRPr="00D03BFD">
              <w:rPr>
                <w:rStyle w:val="Lienhypertexte"/>
              </w:rPr>
              <w:t>Notification d’une consultation par RTE</w:t>
            </w:r>
            <w:r w:rsidR="005E3B44">
              <w:rPr>
                <w:webHidden/>
              </w:rPr>
              <w:tab/>
            </w:r>
            <w:r w:rsidR="005E3B44">
              <w:rPr>
                <w:webHidden/>
              </w:rPr>
              <w:fldChar w:fldCharType="begin"/>
            </w:r>
            <w:r w:rsidR="005E3B44">
              <w:rPr>
                <w:webHidden/>
              </w:rPr>
              <w:instrText xml:space="preserve"> PAGEREF _Toc12524208 \h </w:instrText>
            </w:r>
            <w:r w:rsidR="005E3B44">
              <w:rPr>
                <w:webHidden/>
              </w:rPr>
            </w:r>
            <w:r w:rsidR="005E3B44">
              <w:rPr>
                <w:webHidden/>
              </w:rPr>
              <w:fldChar w:fldCharType="separate"/>
            </w:r>
            <w:r w:rsidR="005E3B44">
              <w:rPr>
                <w:webHidden/>
              </w:rPr>
              <w:t>2</w:t>
            </w:r>
            <w:r w:rsidR="005E3B44">
              <w:rPr>
                <w:webHidden/>
              </w:rPr>
              <w:fldChar w:fldCharType="end"/>
            </w:r>
          </w:hyperlink>
        </w:p>
        <w:p w14:paraId="2024D94F" w14:textId="77777777" w:rsidR="005E3B44" w:rsidRDefault="00940749">
          <w:pPr>
            <w:pStyle w:val="TM2"/>
            <w:rPr>
              <w:rFonts w:eastAsiaTheme="minorEastAsia" w:cstheme="minorBidi"/>
              <w:sz w:val="22"/>
              <w:szCs w:val="22"/>
            </w:rPr>
          </w:pPr>
          <w:hyperlink w:anchor="_Toc12524209" w:history="1">
            <w:r w:rsidR="005E3B44" w:rsidRPr="00D03BFD">
              <w:rPr>
                <w:rStyle w:val="Lienhypertexte"/>
                <w:rFonts w:asciiTheme="majorHAnsi" w:hAnsiTheme="majorHAnsi"/>
              </w:rPr>
              <w:t>1.3</w:t>
            </w:r>
            <w:r w:rsidR="005E3B44">
              <w:rPr>
                <w:rFonts w:eastAsiaTheme="minorEastAsia" w:cstheme="minorBidi"/>
                <w:sz w:val="22"/>
                <w:szCs w:val="22"/>
              </w:rPr>
              <w:tab/>
            </w:r>
            <w:r w:rsidR="005E3B44" w:rsidRPr="00D03BFD">
              <w:rPr>
                <w:rStyle w:val="Lienhypertexte"/>
              </w:rPr>
              <w:t>Précisions apportées au dossier de consultation</w:t>
            </w:r>
            <w:r w:rsidR="005E3B44">
              <w:rPr>
                <w:webHidden/>
              </w:rPr>
              <w:tab/>
            </w:r>
            <w:r w:rsidR="005E3B44">
              <w:rPr>
                <w:webHidden/>
              </w:rPr>
              <w:fldChar w:fldCharType="begin"/>
            </w:r>
            <w:r w:rsidR="005E3B44">
              <w:rPr>
                <w:webHidden/>
              </w:rPr>
              <w:instrText xml:space="preserve"> PAGEREF _Toc12524209 \h </w:instrText>
            </w:r>
            <w:r w:rsidR="005E3B44">
              <w:rPr>
                <w:webHidden/>
              </w:rPr>
            </w:r>
            <w:r w:rsidR="005E3B44">
              <w:rPr>
                <w:webHidden/>
              </w:rPr>
              <w:fldChar w:fldCharType="separate"/>
            </w:r>
            <w:r w:rsidR="005E3B44">
              <w:rPr>
                <w:webHidden/>
              </w:rPr>
              <w:t>2</w:t>
            </w:r>
            <w:r w:rsidR="005E3B44">
              <w:rPr>
                <w:webHidden/>
              </w:rPr>
              <w:fldChar w:fldCharType="end"/>
            </w:r>
          </w:hyperlink>
        </w:p>
        <w:p w14:paraId="40B180BE" w14:textId="77777777" w:rsidR="005E3B44" w:rsidRDefault="00940749">
          <w:pPr>
            <w:pStyle w:val="TM2"/>
            <w:rPr>
              <w:rFonts w:eastAsiaTheme="minorEastAsia" w:cstheme="minorBidi"/>
              <w:sz w:val="22"/>
              <w:szCs w:val="22"/>
            </w:rPr>
          </w:pPr>
          <w:hyperlink w:anchor="_Toc12524210" w:history="1">
            <w:r w:rsidR="005E3B44" w:rsidRPr="00D03BFD">
              <w:rPr>
                <w:rStyle w:val="Lienhypertexte"/>
                <w:rFonts w:asciiTheme="majorHAnsi" w:hAnsiTheme="majorHAnsi"/>
              </w:rPr>
              <w:t>1.4</w:t>
            </w:r>
            <w:r w:rsidR="005E3B44">
              <w:rPr>
                <w:rFonts w:eastAsiaTheme="minorEastAsia" w:cstheme="minorBidi"/>
                <w:sz w:val="22"/>
                <w:szCs w:val="22"/>
              </w:rPr>
              <w:tab/>
            </w:r>
            <w:r w:rsidR="005E3B44" w:rsidRPr="00D03BFD">
              <w:rPr>
                <w:rStyle w:val="Lienhypertexte"/>
              </w:rPr>
              <w:t>Modification du dossier de consultation par RTE</w:t>
            </w:r>
            <w:r w:rsidR="005E3B44">
              <w:rPr>
                <w:webHidden/>
              </w:rPr>
              <w:tab/>
            </w:r>
            <w:r w:rsidR="005E3B44">
              <w:rPr>
                <w:webHidden/>
              </w:rPr>
              <w:fldChar w:fldCharType="begin"/>
            </w:r>
            <w:r w:rsidR="005E3B44">
              <w:rPr>
                <w:webHidden/>
              </w:rPr>
              <w:instrText xml:space="preserve"> PAGEREF _Toc12524210 \h </w:instrText>
            </w:r>
            <w:r w:rsidR="005E3B44">
              <w:rPr>
                <w:webHidden/>
              </w:rPr>
            </w:r>
            <w:r w:rsidR="005E3B44">
              <w:rPr>
                <w:webHidden/>
              </w:rPr>
              <w:fldChar w:fldCharType="separate"/>
            </w:r>
            <w:r w:rsidR="005E3B44">
              <w:rPr>
                <w:webHidden/>
              </w:rPr>
              <w:t>2</w:t>
            </w:r>
            <w:r w:rsidR="005E3B44">
              <w:rPr>
                <w:webHidden/>
              </w:rPr>
              <w:fldChar w:fldCharType="end"/>
            </w:r>
          </w:hyperlink>
        </w:p>
        <w:p w14:paraId="74A4D914" w14:textId="77777777" w:rsidR="005E3B44" w:rsidRDefault="00940749">
          <w:pPr>
            <w:pStyle w:val="TM1"/>
            <w:rPr>
              <w:rFonts w:eastAsiaTheme="minorEastAsia" w:cstheme="minorBidi"/>
              <w:b w:val="0"/>
              <w:bCs w:val="0"/>
              <w:sz w:val="22"/>
              <w:szCs w:val="22"/>
            </w:rPr>
          </w:pPr>
          <w:hyperlink w:anchor="_Toc12524211" w:history="1">
            <w:r w:rsidR="005E3B44" w:rsidRPr="00D03BFD">
              <w:rPr>
                <w:rStyle w:val="Lienhypertexte"/>
                <w:rFonts w:cs="Times New Roman"/>
              </w:rPr>
              <w:t>2.</w:t>
            </w:r>
            <w:r w:rsidR="005E3B44">
              <w:rPr>
                <w:rFonts w:eastAsiaTheme="minorEastAsia" w:cstheme="minorBidi"/>
                <w:b w:val="0"/>
                <w:bCs w:val="0"/>
                <w:sz w:val="22"/>
                <w:szCs w:val="22"/>
              </w:rPr>
              <w:tab/>
            </w:r>
            <w:r w:rsidR="005E3B44" w:rsidRPr="00D03BFD">
              <w:rPr>
                <w:rStyle w:val="Lienhypertexte"/>
                <w:rFonts w:ascii="Times New Roman" w:hAnsi="Times New Roman" w:cs="Times New Roman"/>
              </w:rPr>
              <w:t>Préparation de l’offre</w:t>
            </w:r>
            <w:r w:rsidR="005E3B44">
              <w:rPr>
                <w:webHidden/>
              </w:rPr>
              <w:tab/>
            </w:r>
            <w:r w:rsidR="005E3B44">
              <w:rPr>
                <w:webHidden/>
              </w:rPr>
              <w:fldChar w:fldCharType="begin"/>
            </w:r>
            <w:r w:rsidR="005E3B44">
              <w:rPr>
                <w:webHidden/>
              </w:rPr>
              <w:instrText xml:space="preserve"> PAGEREF _Toc12524211 \h </w:instrText>
            </w:r>
            <w:r w:rsidR="005E3B44">
              <w:rPr>
                <w:webHidden/>
              </w:rPr>
            </w:r>
            <w:r w:rsidR="005E3B44">
              <w:rPr>
                <w:webHidden/>
              </w:rPr>
              <w:fldChar w:fldCharType="separate"/>
            </w:r>
            <w:r w:rsidR="005E3B44">
              <w:rPr>
                <w:webHidden/>
              </w:rPr>
              <w:t>3</w:t>
            </w:r>
            <w:r w:rsidR="005E3B44">
              <w:rPr>
                <w:webHidden/>
              </w:rPr>
              <w:fldChar w:fldCharType="end"/>
            </w:r>
          </w:hyperlink>
        </w:p>
        <w:p w14:paraId="7328CF38" w14:textId="77777777" w:rsidR="005E3B44" w:rsidRDefault="00940749">
          <w:pPr>
            <w:pStyle w:val="TM2"/>
            <w:rPr>
              <w:rFonts w:eastAsiaTheme="minorEastAsia" w:cstheme="minorBidi"/>
              <w:sz w:val="22"/>
              <w:szCs w:val="22"/>
            </w:rPr>
          </w:pPr>
          <w:hyperlink w:anchor="_Toc12524212" w:history="1">
            <w:r w:rsidR="005E3B44" w:rsidRPr="00D03BFD">
              <w:rPr>
                <w:rStyle w:val="Lienhypertexte"/>
                <w:rFonts w:asciiTheme="majorHAnsi" w:hAnsiTheme="majorHAnsi"/>
              </w:rPr>
              <w:t>2.1</w:t>
            </w:r>
            <w:r w:rsidR="005E3B44">
              <w:rPr>
                <w:rFonts w:eastAsiaTheme="minorEastAsia" w:cstheme="minorBidi"/>
                <w:sz w:val="22"/>
                <w:szCs w:val="22"/>
              </w:rPr>
              <w:tab/>
            </w:r>
            <w:r w:rsidR="005E3B44" w:rsidRPr="00D03BFD">
              <w:rPr>
                <w:rStyle w:val="Lienhypertexte"/>
              </w:rPr>
              <w:t>Langue de l’offre</w:t>
            </w:r>
            <w:r w:rsidR="005E3B44">
              <w:rPr>
                <w:webHidden/>
              </w:rPr>
              <w:tab/>
            </w:r>
            <w:r w:rsidR="005E3B44">
              <w:rPr>
                <w:webHidden/>
              </w:rPr>
              <w:fldChar w:fldCharType="begin"/>
            </w:r>
            <w:r w:rsidR="005E3B44">
              <w:rPr>
                <w:webHidden/>
              </w:rPr>
              <w:instrText xml:space="preserve"> PAGEREF _Toc12524212 \h </w:instrText>
            </w:r>
            <w:r w:rsidR="005E3B44">
              <w:rPr>
                <w:webHidden/>
              </w:rPr>
            </w:r>
            <w:r w:rsidR="005E3B44">
              <w:rPr>
                <w:webHidden/>
              </w:rPr>
              <w:fldChar w:fldCharType="separate"/>
            </w:r>
            <w:r w:rsidR="005E3B44">
              <w:rPr>
                <w:webHidden/>
              </w:rPr>
              <w:t>3</w:t>
            </w:r>
            <w:r w:rsidR="005E3B44">
              <w:rPr>
                <w:webHidden/>
              </w:rPr>
              <w:fldChar w:fldCharType="end"/>
            </w:r>
          </w:hyperlink>
        </w:p>
        <w:p w14:paraId="7FA29A64" w14:textId="77777777" w:rsidR="005E3B44" w:rsidRDefault="00940749">
          <w:pPr>
            <w:pStyle w:val="TM2"/>
            <w:rPr>
              <w:rFonts w:eastAsiaTheme="minorEastAsia" w:cstheme="minorBidi"/>
              <w:sz w:val="22"/>
              <w:szCs w:val="22"/>
            </w:rPr>
          </w:pPr>
          <w:hyperlink w:anchor="_Toc12524213" w:history="1">
            <w:r w:rsidR="005E3B44" w:rsidRPr="00D03BFD">
              <w:rPr>
                <w:rStyle w:val="Lienhypertexte"/>
                <w:rFonts w:asciiTheme="majorHAnsi" w:hAnsiTheme="majorHAnsi"/>
              </w:rPr>
              <w:t>2.2</w:t>
            </w:r>
            <w:r w:rsidR="005E3B44">
              <w:rPr>
                <w:rFonts w:eastAsiaTheme="minorEastAsia" w:cstheme="minorBidi"/>
                <w:sz w:val="22"/>
                <w:szCs w:val="22"/>
              </w:rPr>
              <w:tab/>
            </w:r>
            <w:r w:rsidR="005E3B44" w:rsidRPr="00D03BFD">
              <w:rPr>
                <w:rStyle w:val="Lienhypertexte"/>
              </w:rPr>
              <w:t>Validité de l’offre</w:t>
            </w:r>
            <w:r w:rsidR="005E3B44">
              <w:rPr>
                <w:webHidden/>
              </w:rPr>
              <w:tab/>
            </w:r>
            <w:r w:rsidR="005E3B44">
              <w:rPr>
                <w:webHidden/>
              </w:rPr>
              <w:fldChar w:fldCharType="begin"/>
            </w:r>
            <w:r w:rsidR="005E3B44">
              <w:rPr>
                <w:webHidden/>
              </w:rPr>
              <w:instrText xml:space="preserve"> PAGEREF _Toc12524213 \h </w:instrText>
            </w:r>
            <w:r w:rsidR="005E3B44">
              <w:rPr>
                <w:webHidden/>
              </w:rPr>
            </w:r>
            <w:r w:rsidR="005E3B44">
              <w:rPr>
                <w:webHidden/>
              </w:rPr>
              <w:fldChar w:fldCharType="separate"/>
            </w:r>
            <w:r w:rsidR="005E3B44">
              <w:rPr>
                <w:webHidden/>
              </w:rPr>
              <w:t>3</w:t>
            </w:r>
            <w:r w:rsidR="005E3B44">
              <w:rPr>
                <w:webHidden/>
              </w:rPr>
              <w:fldChar w:fldCharType="end"/>
            </w:r>
          </w:hyperlink>
        </w:p>
        <w:p w14:paraId="1C09E2B2" w14:textId="77777777" w:rsidR="005E3B44" w:rsidRDefault="00940749">
          <w:pPr>
            <w:pStyle w:val="TM2"/>
            <w:rPr>
              <w:rFonts w:eastAsiaTheme="minorEastAsia" w:cstheme="minorBidi"/>
              <w:sz w:val="22"/>
              <w:szCs w:val="22"/>
            </w:rPr>
          </w:pPr>
          <w:hyperlink w:anchor="_Toc12524214" w:history="1">
            <w:r w:rsidR="005E3B44" w:rsidRPr="00D03BFD">
              <w:rPr>
                <w:rStyle w:val="Lienhypertexte"/>
                <w:rFonts w:asciiTheme="majorHAnsi" w:hAnsiTheme="majorHAnsi"/>
              </w:rPr>
              <w:t>2.3</w:t>
            </w:r>
            <w:r w:rsidR="005E3B44">
              <w:rPr>
                <w:rFonts w:eastAsiaTheme="minorEastAsia" w:cstheme="minorBidi"/>
                <w:sz w:val="22"/>
                <w:szCs w:val="22"/>
              </w:rPr>
              <w:tab/>
            </w:r>
            <w:r w:rsidR="005E3B44" w:rsidRPr="00D03BFD">
              <w:rPr>
                <w:rStyle w:val="Lienhypertexte"/>
              </w:rPr>
              <w:t>Forme de l’offre</w:t>
            </w:r>
            <w:r w:rsidR="005E3B44">
              <w:rPr>
                <w:webHidden/>
              </w:rPr>
              <w:tab/>
            </w:r>
            <w:r w:rsidR="005E3B44">
              <w:rPr>
                <w:webHidden/>
              </w:rPr>
              <w:fldChar w:fldCharType="begin"/>
            </w:r>
            <w:r w:rsidR="005E3B44">
              <w:rPr>
                <w:webHidden/>
              </w:rPr>
              <w:instrText xml:space="preserve"> PAGEREF _Toc12524214 \h </w:instrText>
            </w:r>
            <w:r w:rsidR="005E3B44">
              <w:rPr>
                <w:webHidden/>
              </w:rPr>
            </w:r>
            <w:r w:rsidR="005E3B44">
              <w:rPr>
                <w:webHidden/>
              </w:rPr>
              <w:fldChar w:fldCharType="separate"/>
            </w:r>
            <w:r w:rsidR="005E3B44">
              <w:rPr>
                <w:webHidden/>
              </w:rPr>
              <w:t>3</w:t>
            </w:r>
            <w:r w:rsidR="005E3B44">
              <w:rPr>
                <w:webHidden/>
              </w:rPr>
              <w:fldChar w:fldCharType="end"/>
            </w:r>
          </w:hyperlink>
        </w:p>
        <w:p w14:paraId="424A7D96" w14:textId="77777777" w:rsidR="005E3B44" w:rsidRDefault="00940749">
          <w:pPr>
            <w:pStyle w:val="TM2"/>
            <w:rPr>
              <w:rFonts w:eastAsiaTheme="minorEastAsia" w:cstheme="minorBidi"/>
              <w:sz w:val="22"/>
              <w:szCs w:val="22"/>
            </w:rPr>
          </w:pPr>
          <w:hyperlink w:anchor="_Toc12524215" w:history="1">
            <w:r w:rsidR="005E3B44" w:rsidRPr="00D03BFD">
              <w:rPr>
                <w:rStyle w:val="Lienhypertexte"/>
                <w:rFonts w:asciiTheme="majorHAnsi" w:hAnsiTheme="majorHAnsi"/>
              </w:rPr>
              <w:t>2.4</w:t>
            </w:r>
            <w:r w:rsidR="005E3B44">
              <w:rPr>
                <w:rFonts w:eastAsiaTheme="minorEastAsia" w:cstheme="minorBidi"/>
                <w:sz w:val="22"/>
                <w:szCs w:val="22"/>
              </w:rPr>
              <w:tab/>
            </w:r>
            <w:r w:rsidR="005E3B44" w:rsidRPr="00D03BFD">
              <w:rPr>
                <w:rStyle w:val="Lienhypertexte"/>
              </w:rPr>
              <w:t>Dispositions relatives aux variantes</w:t>
            </w:r>
            <w:r w:rsidR="005E3B44">
              <w:rPr>
                <w:webHidden/>
              </w:rPr>
              <w:tab/>
            </w:r>
            <w:r w:rsidR="005E3B44">
              <w:rPr>
                <w:webHidden/>
              </w:rPr>
              <w:fldChar w:fldCharType="begin"/>
            </w:r>
            <w:r w:rsidR="005E3B44">
              <w:rPr>
                <w:webHidden/>
              </w:rPr>
              <w:instrText xml:space="preserve"> PAGEREF _Toc12524215 \h </w:instrText>
            </w:r>
            <w:r w:rsidR="005E3B44">
              <w:rPr>
                <w:webHidden/>
              </w:rPr>
            </w:r>
            <w:r w:rsidR="005E3B44">
              <w:rPr>
                <w:webHidden/>
              </w:rPr>
              <w:fldChar w:fldCharType="separate"/>
            </w:r>
            <w:r w:rsidR="005E3B44">
              <w:rPr>
                <w:webHidden/>
              </w:rPr>
              <w:t>3</w:t>
            </w:r>
            <w:r w:rsidR="005E3B44">
              <w:rPr>
                <w:webHidden/>
              </w:rPr>
              <w:fldChar w:fldCharType="end"/>
            </w:r>
          </w:hyperlink>
        </w:p>
        <w:p w14:paraId="3EC0C2CD" w14:textId="77777777" w:rsidR="005E3B44" w:rsidRDefault="00940749">
          <w:pPr>
            <w:pStyle w:val="TM1"/>
            <w:rPr>
              <w:rFonts w:eastAsiaTheme="minorEastAsia" w:cstheme="minorBidi"/>
              <w:b w:val="0"/>
              <w:bCs w:val="0"/>
              <w:sz w:val="22"/>
              <w:szCs w:val="22"/>
            </w:rPr>
          </w:pPr>
          <w:hyperlink w:anchor="_Toc12524216" w:history="1">
            <w:r w:rsidR="005E3B44" w:rsidRPr="00D03BFD">
              <w:rPr>
                <w:rStyle w:val="Lienhypertexte"/>
                <w:rFonts w:cs="Times New Roman"/>
              </w:rPr>
              <w:t>3.</w:t>
            </w:r>
            <w:r w:rsidR="005E3B44">
              <w:rPr>
                <w:rFonts w:eastAsiaTheme="minorEastAsia" w:cstheme="minorBidi"/>
                <w:b w:val="0"/>
                <w:bCs w:val="0"/>
                <w:sz w:val="22"/>
                <w:szCs w:val="22"/>
              </w:rPr>
              <w:tab/>
            </w:r>
            <w:r w:rsidR="005E3B44" w:rsidRPr="00D03BFD">
              <w:rPr>
                <w:rStyle w:val="Lienhypertexte"/>
                <w:rFonts w:ascii="Times New Roman" w:hAnsi="Times New Roman" w:cs="Times New Roman"/>
              </w:rPr>
              <w:t>Dépôt des Offres</w:t>
            </w:r>
            <w:r w:rsidR="005E3B44">
              <w:rPr>
                <w:webHidden/>
              </w:rPr>
              <w:tab/>
            </w:r>
            <w:r w:rsidR="005E3B44">
              <w:rPr>
                <w:webHidden/>
              </w:rPr>
              <w:fldChar w:fldCharType="begin"/>
            </w:r>
            <w:r w:rsidR="005E3B44">
              <w:rPr>
                <w:webHidden/>
              </w:rPr>
              <w:instrText xml:space="preserve"> PAGEREF _Toc12524216 \h </w:instrText>
            </w:r>
            <w:r w:rsidR="005E3B44">
              <w:rPr>
                <w:webHidden/>
              </w:rPr>
            </w:r>
            <w:r w:rsidR="005E3B44">
              <w:rPr>
                <w:webHidden/>
              </w:rPr>
              <w:fldChar w:fldCharType="separate"/>
            </w:r>
            <w:r w:rsidR="005E3B44">
              <w:rPr>
                <w:webHidden/>
              </w:rPr>
              <w:t>4</w:t>
            </w:r>
            <w:r w:rsidR="005E3B44">
              <w:rPr>
                <w:webHidden/>
              </w:rPr>
              <w:fldChar w:fldCharType="end"/>
            </w:r>
          </w:hyperlink>
        </w:p>
        <w:p w14:paraId="03FE0E1D" w14:textId="77777777" w:rsidR="005E3B44" w:rsidRDefault="00940749">
          <w:pPr>
            <w:pStyle w:val="TM2"/>
            <w:rPr>
              <w:rFonts w:eastAsiaTheme="minorEastAsia" w:cstheme="minorBidi"/>
              <w:sz w:val="22"/>
              <w:szCs w:val="22"/>
            </w:rPr>
          </w:pPr>
          <w:hyperlink w:anchor="_Toc12524217" w:history="1">
            <w:r w:rsidR="005E3B44" w:rsidRPr="00D03BFD">
              <w:rPr>
                <w:rStyle w:val="Lienhypertexte"/>
                <w:rFonts w:asciiTheme="majorHAnsi" w:hAnsiTheme="majorHAnsi"/>
              </w:rPr>
              <w:t>3.1</w:t>
            </w:r>
            <w:r w:rsidR="005E3B44">
              <w:rPr>
                <w:rFonts w:eastAsiaTheme="minorEastAsia" w:cstheme="minorBidi"/>
                <w:sz w:val="22"/>
                <w:szCs w:val="22"/>
              </w:rPr>
              <w:tab/>
            </w:r>
            <w:r w:rsidR="005E3B44" w:rsidRPr="00D03BFD">
              <w:rPr>
                <w:rStyle w:val="Lienhypertexte"/>
              </w:rPr>
              <w:t>Date limite de remise des offres</w:t>
            </w:r>
            <w:r w:rsidR="005E3B44">
              <w:rPr>
                <w:webHidden/>
              </w:rPr>
              <w:tab/>
            </w:r>
            <w:r w:rsidR="005E3B44">
              <w:rPr>
                <w:webHidden/>
              </w:rPr>
              <w:fldChar w:fldCharType="begin"/>
            </w:r>
            <w:r w:rsidR="005E3B44">
              <w:rPr>
                <w:webHidden/>
              </w:rPr>
              <w:instrText xml:space="preserve"> PAGEREF _Toc12524217 \h </w:instrText>
            </w:r>
            <w:r w:rsidR="005E3B44">
              <w:rPr>
                <w:webHidden/>
              </w:rPr>
            </w:r>
            <w:r w:rsidR="005E3B44">
              <w:rPr>
                <w:webHidden/>
              </w:rPr>
              <w:fldChar w:fldCharType="separate"/>
            </w:r>
            <w:r w:rsidR="005E3B44">
              <w:rPr>
                <w:webHidden/>
              </w:rPr>
              <w:t>4</w:t>
            </w:r>
            <w:r w:rsidR="005E3B44">
              <w:rPr>
                <w:webHidden/>
              </w:rPr>
              <w:fldChar w:fldCharType="end"/>
            </w:r>
          </w:hyperlink>
        </w:p>
        <w:p w14:paraId="447027A1" w14:textId="77777777" w:rsidR="005E3B44" w:rsidRDefault="00940749">
          <w:pPr>
            <w:pStyle w:val="TM2"/>
            <w:rPr>
              <w:rFonts w:eastAsiaTheme="minorEastAsia" w:cstheme="minorBidi"/>
              <w:sz w:val="22"/>
              <w:szCs w:val="22"/>
            </w:rPr>
          </w:pPr>
          <w:hyperlink w:anchor="_Toc12524218" w:history="1">
            <w:r w:rsidR="005E3B44" w:rsidRPr="00D03BFD">
              <w:rPr>
                <w:rStyle w:val="Lienhypertexte"/>
                <w:rFonts w:asciiTheme="majorHAnsi" w:hAnsiTheme="majorHAnsi"/>
              </w:rPr>
              <w:t>3.2</w:t>
            </w:r>
            <w:r w:rsidR="005E3B44">
              <w:rPr>
                <w:rFonts w:eastAsiaTheme="minorEastAsia" w:cstheme="minorBidi"/>
                <w:sz w:val="22"/>
                <w:szCs w:val="22"/>
              </w:rPr>
              <w:tab/>
            </w:r>
            <w:r w:rsidR="005E3B44" w:rsidRPr="00D03BFD">
              <w:rPr>
                <w:rStyle w:val="Lienhypertexte"/>
              </w:rPr>
              <w:t>Modalité de dépôt des offres sur la plateforme e-achat</w:t>
            </w:r>
            <w:r w:rsidR="005E3B44">
              <w:rPr>
                <w:webHidden/>
              </w:rPr>
              <w:tab/>
            </w:r>
            <w:r w:rsidR="005E3B44">
              <w:rPr>
                <w:webHidden/>
              </w:rPr>
              <w:fldChar w:fldCharType="begin"/>
            </w:r>
            <w:r w:rsidR="005E3B44">
              <w:rPr>
                <w:webHidden/>
              </w:rPr>
              <w:instrText xml:space="preserve"> PAGEREF _Toc12524218 \h </w:instrText>
            </w:r>
            <w:r w:rsidR="005E3B44">
              <w:rPr>
                <w:webHidden/>
              </w:rPr>
            </w:r>
            <w:r w:rsidR="005E3B44">
              <w:rPr>
                <w:webHidden/>
              </w:rPr>
              <w:fldChar w:fldCharType="separate"/>
            </w:r>
            <w:r w:rsidR="005E3B44">
              <w:rPr>
                <w:webHidden/>
              </w:rPr>
              <w:t>4</w:t>
            </w:r>
            <w:r w:rsidR="005E3B44">
              <w:rPr>
                <w:webHidden/>
              </w:rPr>
              <w:fldChar w:fldCharType="end"/>
            </w:r>
          </w:hyperlink>
        </w:p>
        <w:p w14:paraId="1DAD3511" w14:textId="77777777" w:rsidR="005E3B44" w:rsidRDefault="00940749">
          <w:pPr>
            <w:pStyle w:val="TM2"/>
            <w:rPr>
              <w:rFonts w:eastAsiaTheme="minorEastAsia" w:cstheme="minorBidi"/>
              <w:sz w:val="22"/>
              <w:szCs w:val="22"/>
            </w:rPr>
          </w:pPr>
          <w:hyperlink w:anchor="_Toc12524219" w:history="1">
            <w:r w:rsidR="005E3B44" w:rsidRPr="00D03BFD">
              <w:rPr>
                <w:rStyle w:val="Lienhypertexte"/>
                <w:rFonts w:asciiTheme="majorHAnsi" w:hAnsiTheme="majorHAnsi"/>
              </w:rPr>
              <w:t>3.3</w:t>
            </w:r>
            <w:r w:rsidR="005E3B44">
              <w:rPr>
                <w:rFonts w:eastAsiaTheme="minorEastAsia" w:cstheme="minorBidi"/>
                <w:sz w:val="22"/>
                <w:szCs w:val="22"/>
              </w:rPr>
              <w:tab/>
            </w:r>
            <w:r w:rsidR="005E3B44" w:rsidRPr="00D03BFD">
              <w:rPr>
                <w:rStyle w:val="Lienhypertexte"/>
              </w:rPr>
              <w:t>Contenu relatif à l’offre technique et aux documents administratifs</w:t>
            </w:r>
            <w:r w:rsidR="005E3B44">
              <w:rPr>
                <w:webHidden/>
              </w:rPr>
              <w:tab/>
            </w:r>
            <w:r w:rsidR="005E3B44">
              <w:rPr>
                <w:webHidden/>
              </w:rPr>
              <w:fldChar w:fldCharType="begin"/>
            </w:r>
            <w:r w:rsidR="005E3B44">
              <w:rPr>
                <w:webHidden/>
              </w:rPr>
              <w:instrText xml:space="preserve"> PAGEREF _Toc12524219 \h </w:instrText>
            </w:r>
            <w:r w:rsidR="005E3B44">
              <w:rPr>
                <w:webHidden/>
              </w:rPr>
            </w:r>
            <w:r w:rsidR="005E3B44">
              <w:rPr>
                <w:webHidden/>
              </w:rPr>
              <w:fldChar w:fldCharType="separate"/>
            </w:r>
            <w:r w:rsidR="005E3B44">
              <w:rPr>
                <w:webHidden/>
              </w:rPr>
              <w:t>4</w:t>
            </w:r>
            <w:r w:rsidR="005E3B44">
              <w:rPr>
                <w:webHidden/>
              </w:rPr>
              <w:fldChar w:fldCharType="end"/>
            </w:r>
          </w:hyperlink>
        </w:p>
        <w:p w14:paraId="18D97E08" w14:textId="77777777" w:rsidR="005E3B44" w:rsidRDefault="00940749">
          <w:pPr>
            <w:pStyle w:val="TM2"/>
            <w:rPr>
              <w:rFonts w:eastAsiaTheme="minorEastAsia" w:cstheme="minorBidi"/>
              <w:sz w:val="22"/>
              <w:szCs w:val="22"/>
            </w:rPr>
          </w:pPr>
          <w:hyperlink w:anchor="_Toc12524220" w:history="1">
            <w:r w:rsidR="005E3B44" w:rsidRPr="00D03BFD">
              <w:rPr>
                <w:rStyle w:val="Lienhypertexte"/>
                <w:rFonts w:asciiTheme="majorHAnsi" w:hAnsiTheme="majorHAnsi"/>
              </w:rPr>
              <w:t>3.4</w:t>
            </w:r>
            <w:r w:rsidR="005E3B44">
              <w:rPr>
                <w:rFonts w:eastAsiaTheme="minorEastAsia" w:cstheme="minorBidi"/>
                <w:sz w:val="22"/>
                <w:szCs w:val="22"/>
              </w:rPr>
              <w:tab/>
            </w:r>
            <w:r w:rsidR="005E3B44" w:rsidRPr="00D03BFD">
              <w:rPr>
                <w:rStyle w:val="Lienhypertexte"/>
              </w:rPr>
              <w:t>Contenu relatif à l’offre commerciale</w:t>
            </w:r>
            <w:r w:rsidR="005E3B44">
              <w:rPr>
                <w:webHidden/>
              </w:rPr>
              <w:tab/>
            </w:r>
            <w:r w:rsidR="005E3B44">
              <w:rPr>
                <w:webHidden/>
              </w:rPr>
              <w:fldChar w:fldCharType="begin"/>
            </w:r>
            <w:r w:rsidR="005E3B44">
              <w:rPr>
                <w:webHidden/>
              </w:rPr>
              <w:instrText xml:space="preserve"> PAGEREF _Toc12524220 \h </w:instrText>
            </w:r>
            <w:r w:rsidR="005E3B44">
              <w:rPr>
                <w:webHidden/>
              </w:rPr>
            </w:r>
            <w:r w:rsidR="005E3B44">
              <w:rPr>
                <w:webHidden/>
              </w:rPr>
              <w:fldChar w:fldCharType="separate"/>
            </w:r>
            <w:r w:rsidR="005E3B44">
              <w:rPr>
                <w:webHidden/>
              </w:rPr>
              <w:t>5</w:t>
            </w:r>
            <w:r w:rsidR="005E3B44">
              <w:rPr>
                <w:webHidden/>
              </w:rPr>
              <w:fldChar w:fldCharType="end"/>
            </w:r>
          </w:hyperlink>
        </w:p>
        <w:p w14:paraId="6AC4BCDD" w14:textId="77777777" w:rsidR="005E3B44" w:rsidRDefault="00940749">
          <w:pPr>
            <w:pStyle w:val="TM1"/>
            <w:rPr>
              <w:rFonts w:eastAsiaTheme="minorEastAsia" w:cstheme="minorBidi"/>
              <w:b w:val="0"/>
              <w:bCs w:val="0"/>
              <w:sz w:val="22"/>
              <w:szCs w:val="22"/>
            </w:rPr>
          </w:pPr>
          <w:hyperlink w:anchor="_Toc12524221" w:history="1">
            <w:r w:rsidR="005E3B44" w:rsidRPr="00D03BFD">
              <w:rPr>
                <w:rStyle w:val="Lienhypertexte"/>
                <w:rFonts w:cs="Times New Roman"/>
              </w:rPr>
              <w:t>4.</w:t>
            </w:r>
            <w:r w:rsidR="005E3B44">
              <w:rPr>
                <w:rFonts w:eastAsiaTheme="minorEastAsia" w:cstheme="minorBidi"/>
                <w:b w:val="0"/>
                <w:bCs w:val="0"/>
                <w:sz w:val="22"/>
                <w:szCs w:val="22"/>
              </w:rPr>
              <w:tab/>
            </w:r>
            <w:r w:rsidR="005E3B44" w:rsidRPr="00D03BFD">
              <w:rPr>
                <w:rStyle w:val="Lienhypertexte"/>
                <w:rFonts w:ascii="Times New Roman" w:hAnsi="Times New Roman" w:cs="Times New Roman"/>
              </w:rPr>
              <w:t>Ouverture des plis et évaluation des offres</w:t>
            </w:r>
            <w:r w:rsidR="005E3B44">
              <w:rPr>
                <w:webHidden/>
              </w:rPr>
              <w:tab/>
            </w:r>
            <w:r w:rsidR="005E3B44">
              <w:rPr>
                <w:webHidden/>
              </w:rPr>
              <w:fldChar w:fldCharType="begin"/>
            </w:r>
            <w:r w:rsidR="005E3B44">
              <w:rPr>
                <w:webHidden/>
              </w:rPr>
              <w:instrText xml:space="preserve"> PAGEREF _Toc12524221 \h </w:instrText>
            </w:r>
            <w:r w:rsidR="005E3B44">
              <w:rPr>
                <w:webHidden/>
              </w:rPr>
            </w:r>
            <w:r w:rsidR="005E3B44">
              <w:rPr>
                <w:webHidden/>
              </w:rPr>
              <w:fldChar w:fldCharType="separate"/>
            </w:r>
            <w:r w:rsidR="005E3B44">
              <w:rPr>
                <w:webHidden/>
              </w:rPr>
              <w:t>7</w:t>
            </w:r>
            <w:r w:rsidR="005E3B44">
              <w:rPr>
                <w:webHidden/>
              </w:rPr>
              <w:fldChar w:fldCharType="end"/>
            </w:r>
          </w:hyperlink>
        </w:p>
        <w:p w14:paraId="188E60D3" w14:textId="77777777" w:rsidR="005E3B44" w:rsidRDefault="00940749">
          <w:pPr>
            <w:pStyle w:val="TM2"/>
            <w:rPr>
              <w:rFonts w:eastAsiaTheme="minorEastAsia" w:cstheme="minorBidi"/>
              <w:sz w:val="22"/>
              <w:szCs w:val="22"/>
            </w:rPr>
          </w:pPr>
          <w:hyperlink w:anchor="_Toc12524222" w:history="1">
            <w:r w:rsidR="005E3B44" w:rsidRPr="00D03BFD">
              <w:rPr>
                <w:rStyle w:val="Lienhypertexte"/>
                <w:rFonts w:asciiTheme="majorHAnsi" w:hAnsiTheme="majorHAnsi"/>
              </w:rPr>
              <w:t>4.1</w:t>
            </w:r>
            <w:r w:rsidR="005E3B44">
              <w:rPr>
                <w:rFonts w:eastAsiaTheme="minorEastAsia" w:cstheme="minorBidi"/>
                <w:sz w:val="22"/>
                <w:szCs w:val="22"/>
              </w:rPr>
              <w:tab/>
            </w:r>
            <w:r w:rsidR="005E3B44" w:rsidRPr="00D03BFD">
              <w:rPr>
                <w:rStyle w:val="Lienhypertexte"/>
              </w:rPr>
              <w:t>Ouverture des plis</w:t>
            </w:r>
            <w:r w:rsidR="005E3B44">
              <w:rPr>
                <w:webHidden/>
              </w:rPr>
              <w:tab/>
            </w:r>
            <w:r w:rsidR="005E3B44">
              <w:rPr>
                <w:webHidden/>
              </w:rPr>
              <w:fldChar w:fldCharType="begin"/>
            </w:r>
            <w:r w:rsidR="005E3B44">
              <w:rPr>
                <w:webHidden/>
              </w:rPr>
              <w:instrText xml:space="preserve"> PAGEREF _Toc12524222 \h </w:instrText>
            </w:r>
            <w:r w:rsidR="005E3B44">
              <w:rPr>
                <w:webHidden/>
              </w:rPr>
            </w:r>
            <w:r w:rsidR="005E3B44">
              <w:rPr>
                <w:webHidden/>
              </w:rPr>
              <w:fldChar w:fldCharType="separate"/>
            </w:r>
            <w:r w:rsidR="005E3B44">
              <w:rPr>
                <w:webHidden/>
              </w:rPr>
              <w:t>7</w:t>
            </w:r>
            <w:r w:rsidR="005E3B44">
              <w:rPr>
                <w:webHidden/>
              </w:rPr>
              <w:fldChar w:fldCharType="end"/>
            </w:r>
          </w:hyperlink>
        </w:p>
        <w:p w14:paraId="29253FC4" w14:textId="77777777" w:rsidR="005E3B44" w:rsidRDefault="00940749">
          <w:pPr>
            <w:pStyle w:val="TM2"/>
            <w:rPr>
              <w:rFonts w:eastAsiaTheme="minorEastAsia" w:cstheme="minorBidi"/>
              <w:sz w:val="22"/>
              <w:szCs w:val="22"/>
            </w:rPr>
          </w:pPr>
          <w:hyperlink w:anchor="_Toc12524223" w:history="1">
            <w:r w:rsidR="005E3B44" w:rsidRPr="00D03BFD">
              <w:rPr>
                <w:rStyle w:val="Lienhypertexte"/>
                <w:rFonts w:asciiTheme="majorHAnsi" w:hAnsiTheme="majorHAnsi"/>
              </w:rPr>
              <w:t>4.2</w:t>
            </w:r>
            <w:r w:rsidR="005E3B44">
              <w:rPr>
                <w:rFonts w:eastAsiaTheme="minorEastAsia" w:cstheme="minorBidi"/>
                <w:sz w:val="22"/>
                <w:szCs w:val="22"/>
              </w:rPr>
              <w:tab/>
            </w:r>
            <w:r w:rsidR="005E3B44" w:rsidRPr="00D03BFD">
              <w:rPr>
                <w:rStyle w:val="Lienhypertexte"/>
              </w:rPr>
              <w:t>Recevabilité des offres</w:t>
            </w:r>
            <w:r w:rsidR="005E3B44">
              <w:rPr>
                <w:webHidden/>
              </w:rPr>
              <w:tab/>
            </w:r>
            <w:r w:rsidR="005E3B44">
              <w:rPr>
                <w:webHidden/>
              </w:rPr>
              <w:fldChar w:fldCharType="begin"/>
            </w:r>
            <w:r w:rsidR="005E3B44">
              <w:rPr>
                <w:webHidden/>
              </w:rPr>
              <w:instrText xml:space="preserve"> PAGEREF _Toc12524223 \h </w:instrText>
            </w:r>
            <w:r w:rsidR="005E3B44">
              <w:rPr>
                <w:webHidden/>
              </w:rPr>
            </w:r>
            <w:r w:rsidR="005E3B44">
              <w:rPr>
                <w:webHidden/>
              </w:rPr>
              <w:fldChar w:fldCharType="separate"/>
            </w:r>
            <w:r w:rsidR="005E3B44">
              <w:rPr>
                <w:webHidden/>
              </w:rPr>
              <w:t>7</w:t>
            </w:r>
            <w:r w:rsidR="005E3B44">
              <w:rPr>
                <w:webHidden/>
              </w:rPr>
              <w:fldChar w:fldCharType="end"/>
            </w:r>
          </w:hyperlink>
        </w:p>
        <w:p w14:paraId="150C1620" w14:textId="77777777" w:rsidR="005E3B44" w:rsidRDefault="00940749">
          <w:pPr>
            <w:pStyle w:val="TM2"/>
            <w:rPr>
              <w:rFonts w:eastAsiaTheme="minorEastAsia" w:cstheme="minorBidi"/>
              <w:sz w:val="22"/>
              <w:szCs w:val="22"/>
            </w:rPr>
          </w:pPr>
          <w:hyperlink w:anchor="_Toc12524224" w:history="1">
            <w:r w:rsidR="005E3B44" w:rsidRPr="00D03BFD">
              <w:rPr>
                <w:rStyle w:val="Lienhypertexte"/>
                <w:rFonts w:asciiTheme="majorHAnsi" w:hAnsiTheme="majorHAnsi"/>
              </w:rPr>
              <w:t>4.3</w:t>
            </w:r>
            <w:r w:rsidR="005E3B44">
              <w:rPr>
                <w:rFonts w:eastAsiaTheme="minorEastAsia" w:cstheme="minorBidi"/>
                <w:sz w:val="22"/>
                <w:szCs w:val="22"/>
              </w:rPr>
              <w:tab/>
            </w:r>
            <w:r w:rsidR="005E3B44" w:rsidRPr="00D03BFD">
              <w:rPr>
                <w:rStyle w:val="Lienhypertexte"/>
              </w:rPr>
              <w:t>Modalités de jugement des offres</w:t>
            </w:r>
            <w:r w:rsidR="005E3B44">
              <w:rPr>
                <w:webHidden/>
              </w:rPr>
              <w:tab/>
            </w:r>
            <w:r w:rsidR="005E3B44">
              <w:rPr>
                <w:webHidden/>
              </w:rPr>
              <w:fldChar w:fldCharType="begin"/>
            </w:r>
            <w:r w:rsidR="005E3B44">
              <w:rPr>
                <w:webHidden/>
              </w:rPr>
              <w:instrText xml:space="preserve"> PAGEREF _Toc12524224 \h </w:instrText>
            </w:r>
            <w:r w:rsidR="005E3B44">
              <w:rPr>
                <w:webHidden/>
              </w:rPr>
            </w:r>
            <w:r w:rsidR="005E3B44">
              <w:rPr>
                <w:webHidden/>
              </w:rPr>
              <w:fldChar w:fldCharType="separate"/>
            </w:r>
            <w:r w:rsidR="005E3B44">
              <w:rPr>
                <w:webHidden/>
              </w:rPr>
              <w:t>8</w:t>
            </w:r>
            <w:r w:rsidR="005E3B44">
              <w:rPr>
                <w:webHidden/>
              </w:rPr>
              <w:fldChar w:fldCharType="end"/>
            </w:r>
          </w:hyperlink>
        </w:p>
        <w:p w14:paraId="0BB98DE3" w14:textId="77777777" w:rsidR="005E3B44" w:rsidRDefault="00940749">
          <w:pPr>
            <w:pStyle w:val="TM1"/>
            <w:rPr>
              <w:rFonts w:eastAsiaTheme="minorEastAsia" w:cstheme="minorBidi"/>
              <w:b w:val="0"/>
              <w:bCs w:val="0"/>
              <w:sz w:val="22"/>
              <w:szCs w:val="22"/>
            </w:rPr>
          </w:pPr>
          <w:hyperlink w:anchor="_Toc12524225" w:history="1">
            <w:r w:rsidR="005E3B44" w:rsidRPr="00D03BFD">
              <w:rPr>
                <w:rStyle w:val="Lienhypertexte"/>
                <w:rFonts w:cs="Times New Roman"/>
              </w:rPr>
              <w:t>5.</w:t>
            </w:r>
            <w:r w:rsidR="005E3B44">
              <w:rPr>
                <w:rFonts w:eastAsiaTheme="minorEastAsia" w:cstheme="minorBidi"/>
                <w:b w:val="0"/>
                <w:bCs w:val="0"/>
                <w:sz w:val="22"/>
                <w:szCs w:val="22"/>
              </w:rPr>
              <w:tab/>
            </w:r>
            <w:r w:rsidR="005E3B44" w:rsidRPr="00D03BFD">
              <w:rPr>
                <w:rStyle w:val="Lienhypertexte"/>
                <w:rFonts w:ascii="Times New Roman" w:hAnsi="Times New Roman" w:cs="Times New Roman"/>
              </w:rPr>
              <w:t>Attribution</w:t>
            </w:r>
            <w:r w:rsidR="005E3B44">
              <w:rPr>
                <w:webHidden/>
              </w:rPr>
              <w:tab/>
            </w:r>
            <w:r w:rsidR="005E3B44">
              <w:rPr>
                <w:webHidden/>
              </w:rPr>
              <w:fldChar w:fldCharType="begin"/>
            </w:r>
            <w:r w:rsidR="005E3B44">
              <w:rPr>
                <w:webHidden/>
              </w:rPr>
              <w:instrText xml:space="preserve"> PAGEREF _Toc12524225 \h </w:instrText>
            </w:r>
            <w:r w:rsidR="005E3B44">
              <w:rPr>
                <w:webHidden/>
              </w:rPr>
            </w:r>
            <w:r w:rsidR="005E3B44">
              <w:rPr>
                <w:webHidden/>
              </w:rPr>
              <w:fldChar w:fldCharType="separate"/>
            </w:r>
            <w:r w:rsidR="005E3B44">
              <w:rPr>
                <w:webHidden/>
              </w:rPr>
              <w:t>8</w:t>
            </w:r>
            <w:r w:rsidR="005E3B44">
              <w:rPr>
                <w:webHidden/>
              </w:rPr>
              <w:fldChar w:fldCharType="end"/>
            </w:r>
          </w:hyperlink>
        </w:p>
        <w:p w14:paraId="68850325" w14:textId="77777777" w:rsidR="005E3B44" w:rsidRDefault="00940749">
          <w:pPr>
            <w:pStyle w:val="TM2"/>
            <w:rPr>
              <w:rFonts w:eastAsiaTheme="minorEastAsia" w:cstheme="minorBidi"/>
              <w:sz w:val="22"/>
              <w:szCs w:val="22"/>
            </w:rPr>
          </w:pPr>
          <w:hyperlink w:anchor="_Toc12524226" w:history="1">
            <w:r w:rsidR="005E3B44" w:rsidRPr="00D03BFD">
              <w:rPr>
                <w:rStyle w:val="Lienhypertexte"/>
                <w:rFonts w:asciiTheme="majorHAnsi" w:hAnsiTheme="majorHAnsi"/>
              </w:rPr>
              <w:t>5.1</w:t>
            </w:r>
            <w:r w:rsidR="005E3B44">
              <w:rPr>
                <w:rFonts w:eastAsiaTheme="minorEastAsia" w:cstheme="minorBidi"/>
                <w:sz w:val="22"/>
                <w:szCs w:val="22"/>
              </w:rPr>
              <w:tab/>
            </w:r>
            <w:r w:rsidR="005E3B44" w:rsidRPr="00D03BFD">
              <w:rPr>
                <w:rStyle w:val="Lienhypertexte"/>
              </w:rPr>
              <w:t>Critère d’attribution du marché</w:t>
            </w:r>
            <w:r w:rsidR="005E3B44">
              <w:rPr>
                <w:webHidden/>
              </w:rPr>
              <w:tab/>
            </w:r>
            <w:r w:rsidR="005E3B44">
              <w:rPr>
                <w:webHidden/>
              </w:rPr>
              <w:fldChar w:fldCharType="begin"/>
            </w:r>
            <w:r w:rsidR="005E3B44">
              <w:rPr>
                <w:webHidden/>
              </w:rPr>
              <w:instrText xml:space="preserve"> PAGEREF _Toc12524226 \h </w:instrText>
            </w:r>
            <w:r w:rsidR="005E3B44">
              <w:rPr>
                <w:webHidden/>
              </w:rPr>
            </w:r>
            <w:r w:rsidR="005E3B44">
              <w:rPr>
                <w:webHidden/>
              </w:rPr>
              <w:fldChar w:fldCharType="separate"/>
            </w:r>
            <w:r w:rsidR="005E3B44">
              <w:rPr>
                <w:webHidden/>
              </w:rPr>
              <w:t>8</w:t>
            </w:r>
            <w:r w:rsidR="005E3B44">
              <w:rPr>
                <w:webHidden/>
              </w:rPr>
              <w:fldChar w:fldCharType="end"/>
            </w:r>
          </w:hyperlink>
        </w:p>
        <w:p w14:paraId="51D69FCC" w14:textId="77777777" w:rsidR="005E3B44" w:rsidRDefault="00940749">
          <w:pPr>
            <w:pStyle w:val="TM2"/>
            <w:rPr>
              <w:rFonts w:eastAsiaTheme="minorEastAsia" w:cstheme="minorBidi"/>
              <w:sz w:val="22"/>
              <w:szCs w:val="22"/>
            </w:rPr>
          </w:pPr>
          <w:hyperlink w:anchor="_Toc12524227" w:history="1">
            <w:r w:rsidR="005E3B44" w:rsidRPr="00D03BFD">
              <w:rPr>
                <w:rStyle w:val="Lienhypertexte"/>
                <w:rFonts w:asciiTheme="majorHAnsi" w:hAnsiTheme="majorHAnsi"/>
              </w:rPr>
              <w:t>5.2</w:t>
            </w:r>
            <w:r w:rsidR="005E3B44">
              <w:rPr>
                <w:rFonts w:eastAsiaTheme="minorEastAsia" w:cstheme="minorBidi"/>
                <w:sz w:val="22"/>
                <w:szCs w:val="22"/>
              </w:rPr>
              <w:tab/>
            </w:r>
            <w:r w:rsidR="005E3B44" w:rsidRPr="00D03BFD">
              <w:rPr>
                <w:rStyle w:val="Lienhypertexte"/>
              </w:rPr>
              <w:t>Réserves Rapide et Complémentaire à attribuer pour chaque période temporelle</w:t>
            </w:r>
            <w:r w:rsidR="005E3B44">
              <w:rPr>
                <w:webHidden/>
              </w:rPr>
              <w:tab/>
            </w:r>
            <w:r w:rsidR="005E3B44">
              <w:rPr>
                <w:webHidden/>
              </w:rPr>
              <w:fldChar w:fldCharType="begin"/>
            </w:r>
            <w:r w:rsidR="005E3B44">
              <w:rPr>
                <w:webHidden/>
              </w:rPr>
              <w:instrText xml:space="preserve"> PAGEREF _Toc12524227 \h </w:instrText>
            </w:r>
            <w:r w:rsidR="005E3B44">
              <w:rPr>
                <w:webHidden/>
              </w:rPr>
            </w:r>
            <w:r w:rsidR="005E3B44">
              <w:rPr>
                <w:webHidden/>
              </w:rPr>
              <w:fldChar w:fldCharType="separate"/>
            </w:r>
            <w:r w:rsidR="005E3B44">
              <w:rPr>
                <w:webHidden/>
              </w:rPr>
              <w:t>8</w:t>
            </w:r>
            <w:r w:rsidR="005E3B44">
              <w:rPr>
                <w:webHidden/>
              </w:rPr>
              <w:fldChar w:fldCharType="end"/>
            </w:r>
          </w:hyperlink>
        </w:p>
        <w:p w14:paraId="31BD2A87" w14:textId="77777777" w:rsidR="005E3B44" w:rsidRDefault="00940749">
          <w:pPr>
            <w:pStyle w:val="TM2"/>
            <w:rPr>
              <w:rFonts w:eastAsiaTheme="minorEastAsia" w:cstheme="minorBidi"/>
              <w:sz w:val="22"/>
              <w:szCs w:val="22"/>
            </w:rPr>
          </w:pPr>
          <w:hyperlink w:anchor="_Toc12524228" w:history="1">
            <w:r w:rsidR="005E3B44" w:rsidRPr="00D03BFD">
              <w:rPr>
                <w:rStyle w:val="Lienhypertexte"/>
                <w:rFonts w:asciiTheme="majorHAnsi" w:hAnsiTheme="majorHAnsi"/>
              </w:rPr>
              <w:t>5.3</w:t>
            </w:r>
            <w:r w:rsidR="005E3B44">
              <w:rPr>
                <w:rFonts w:eastAsiaTheme="minorEastAsia" w:cstheme="minorBidi"/>
                <w:sz w:val="22"/>
                <w:szCs w:val="22"/>
              </w:rPr>
              <w:tab/>
            </w:r>
            <w:r w:rsidR="005E3B44" w:rsidRPr="00D03BFD">
              <w:rPr>
                <w:rStyle w:val="Lienhypertexte"/>
              </w:rPr>
              <w:t>Modalités d’attribution</w:t>
            </w:r>
            <w:r w:rsidR="005E3B44">
              <w:rPr>
                <w:webHidden/>
              </w:rPr>
              <w:tab/>
            </w:r>
            <w:r w:rsidR="005E3B44">
              <w:rPr>
                <w:webHidden/>
              </w:rPr>
              <w:fldChar w:fldCharType="begin"/>
            </w:r>
            <w:r w:rsidR="005E3B44">
              <w:rPr>
                <w:webHidden/>
              </w:rPr>
              <w:instrText xml:space="preserve"> PAGEREF _Toc12524228 \h </w:instrText>
            </w:r>
            <w:r w:rsidR="005E3B44">
              <w:rPr>
                <w:webHidden/>
              </w:rPr>
            </w:r>
            <w:r w:rsidR="005E3B44">
              <w:rPr>
                <w:webHidden/>
              </w:rPr>
              <w:fldChar w:fldCharType="separate"/>
            </w:r>
            <w:r w:rsidR="005E3B44">
              <w:rPr>
                <w:webHidden/>
              </w:rPr>
              <w:t>9</w:t>
            </w:r>
            <w:r w:rsidR="005E3B44">
              <w:rPr>
                <w:webHidden/>
              </w:rPr>
              <w:fldChar w:fldCharType="end"/>
            </w:r>
          </w:hyperlink>
        </w:p>
        <w:p w14:paraId="41155994" w14:textId="77777777" w:rsidR="005E3B44" w:rsidRDefault="00940749">
          <w:pPr>
            <w:pStyle w:val="TM2"/>
            <w:rPr>
              <w:rFonts w:eastAsiaTheme="minorEastAsia" w:cstheme="minorBidi"/>
              <w:sz w:val="22"/>
              <w:szCs w:val="22"/>
            </w:rPr>
          </w:pPr>
          <w:hyperlink w:anchor="_Toc12524229" w:history="1">
            <w:r w:rsidR="005E3B44" w:rsidRPr="00D03BFD">
              <w:rPr>
                <w:rStyle w:val="Lienhypertexte"/>
                <w:rFonts w:asciiTheme="majorHAnsi" w:hAnsiTheme="majorHAnsi"/>
              </w:rPr>
              <w:t>5.4</w:t>
            </w:r>
            <w:r w:rsidR="005E3B44">
              <w:rPr>
                <w:rFonts w:eastAsiaTheme="minorEastAsia" w:cstheme="minorBidi"/>
                <w:sz w:val="22"/>
                <w:szCs w:val="22"/>
              </w:rPr>
              <w:tab/>
            </w:r>
            <w:r w:rsidR="005E3B44" w:rsidRPr="00D03BFD">
              <w:rPr>
                <w:rStyle w:val="Lienhypertexte"/>
              </w:rPr>
              <w:t>Contrats proposés à l’issue de l’attribution</w:t>
            </w:r>
            <w:r w:rsidR="005E3B44">
              <w:rPr>
                <w:webHidden/>
              </w:rPr>
              <w:tab/>
            </w:r>
            <w:r w:rsidR="005E3B44">
              <w:rPr>
                <w:webHidden/>
              </w:rPr>
              <w:fldChar w:fldCharType="begin"/>
            </w:r>
            <w:r w:rsidR="005E3B44">
              <w:rPr>
                <w:webHidden/>
              </w:rPr>
              <w:instrText xml:space="preserve"> PAGEREF _Toc12524229 \h </w:instrText>
            </w:r>
            <w:r w:rsidR="005E3B44">
              <w:rPr>
                <w:webHidden/>
              </w:rPr>
            </w:r>
            <w:r w:rsidR="005E3B44">
              <w:rPr>
                <w:webHidden/>
              </w:rPr>
              <w:fldChar w:fldCharType="separate"/>
            </w:r>
            <w:r w:rsidR="005E3B44">
              <w:rPr>
                <w:webHidden/>
              </w:rPr>
              <w:t>9</w:t>
            </w:r>
            <w:r w:rsidR="005E3B44">
              <w:rPr>
                <w:webHidden/>
              </w:rPr>
              <w:fldChar w:fldCharType="end"/>
            </w:r>
          </w:hyperlink>
        </w:p>
        <w:p w14:paraId="6B1A691E" w14:textId="77777777" w:rsidR="005E3B44" w:rsidRDefault="00940749">
          <w:pPr>
            <w:pStyle w:val="TM2"/>
            <w:rPr>
              <w:rFonts w:eastAsiaTheme="minorEastAsia" w:cstheme="minorBidi"/>
              <w:sz w:val="22"/>
              <w:szCs w:val="22"/>
            </w:rPr>
          </w:pPr>
          <w:hyperlink w:anchor="_Toc12524230" w:history="1">
            <w:r w:rsidR="005E3B44" w:rsidRPr="00D03BFD">
              <w:rPr>
                <w:rStyle w:val="Lienhypertexte"/>
                <w:rFonts w:asciiTheme="majorHAnsi" w:hAnsiTheme="majorHAnsi"/>
              </w:rPr>
              <w:t>5.5</w:t>
            </w:r>
            <w:r w:rsidR="005E3B44">
              <w:rPr>
                <w:rFonts w:eastAsiaTheme="minorEastAsia" w:cstheme="minorBidi"/>
                <w:sz w:val="22"/>
                <w:szCs w:val="22"/>
              </w:rPr>
              <w:tab/>
            </w:r>
            <w:r w:rsidR="005E3B44" w:rsidRPr="00D03BFD">
              <w:rPr>
                <w:rStyle w:val="Lienhypertexte"/>
              </w:rPr>
              <w:t>Notification de l’attribution</w:t>
            </w:r>
            <w:r w:rsidR="005E3B44">
              <w:rPr>
                <w:webHidden/>
              </w:rPr>
              <w:tab/>
            </w:r>
            <w:r w:rsidR="005E3B44">
              <w:rPr>
                <w:webHidden/>
              </w:rPr>
              <w:fldChar w:fldCharType="begin"/>
            </w:r>
            <w:r w:rsidR="005E3B44">
              <w:rPr>
                <w:webHidden/>
              </w:rPr>
              <w:instrText xml:space="preserve"> PAGEREF _Toc12524230 \h </w:instrText>
            </w:r>
            <w:r w:rsidR="005E3B44">
              <w:rPr>
                <w:webHidden/>
              </w:rPr>
            </w:r>
            <w:r w:rsidR="005E3B44">
              <w:rPr>
                <w:webHidden/>
              </w:rPr>
              <w:fldChar w:fldCharType="separate"/>
            </w:r>
            <w:r w:rsidR="005E3B44">
              <w:rPr>
                <w:webHidden/>
              </w:rPr>
              <w:t>9</w:t>
            </w:r>
            <w:r w:rsidR="005E3B44">
              <w:rPr>
                <w:webHidden/>
              </w:rPr>
              <w:fldChar w:fldCharType="end"/>
            </w:r>
          </w:hyperlink>
        </w:p>
        <w:p w14:paraId="6F3F8261" w14:textId="77777777" w:rsidR="005E3B44" w:rsidRDefault="00940749">
          <w:pPr>
            <w:pStyle w:val="TM2"/>
            <w:rPr>
              <w:rFonts w:eastAsiaTheme="minorEastAsia" w:cstheme="minorBidi"/>
              <w:sz w:val="22"/>
              <w:szCs w:val="22"/>
            </w:rPr>
          </w:pPr>
          <w:hyperlink w:anchor="_Toc12524231" w:history="1">
            <w:r w:rsidR="005E3B44" w:rsidRPr="00D03BFD">
              <w:rPr>
                <w:rStyle w:val="Lienhypertexte"/>
                <w:rFonts w:asciiTheme="majorHAnsi" w:hAnsiTheme="majorHAnsi"/>
              </w:rPr>
              <w:t>5.6</w:t>
            </w:r>
            <w:r w:rsidR="005E3B44">
              <w:rPr>
                <w:rFonts w:eastAsiaTheme="minorEastAsia" w:cstheme="minorBidi"/>
                <w:sz w:val="22"/>
                <w:szCs w:val="22"/>
              </w:rPr>
              <w:tab/>
            </w:r>
            <w:r w:rsidR="005E3B44" w:rsidRPr="00D03BFD">
              <w:rPr>
                <w:rStyle w:val="Lienhypertexte"/>
              </w:rPr>
              <w:t>Droit de RTE d’annuler tout ou partie de la procédure de consultation</w:t>
            </w:r>
            <w:r w:rsidR="005E3B44">
              <w:rPr>
                <w:webHidden/>
              </w:rPr>
              <w:tab/>
            </w:r>
            <w:r w:rsidR="005E3B44">
              <w:rPr>
                <w:webHidden/>
              </w:rPr>
              <w:fldChar w:fldCharType="begin"/>
            </w:r>
            <w:r w:rsidR="005E3B44">
              <w:rPr>
                <w:webHidden/>
              </w:rPr>
              <w:instrText xml:space="preserve"> PAGEREF _Toc12524231 \h </w:instrText>
            </w:r>
            <w:r w:rsidR="005E3B44">
              <w:rPr>
                <w:webHidden/>
              </w:rPr>
            </w:r>
            <w:r w:rsidR="005E3B44">
              <w:rPr>
                <w:webHidden/>
              </w:rPr>
              <w:fldChar w:fldCharType="separate"/>
            </w:r>
            <w:r w:rsidR="005E3B44">
              <w:rPr>
                <w:webHidden/>
              </w:rPr>
              <w:t>9</w:t>
            </w:r>
            <w:r w:rsidR="005E3B44">
              <w:rPr>
                <w:webHidden/>
              </w:rPr>
              <w:fldChar w:fldCharType="end"/>
            </w:r>
          </w:hyperlink>
        </w:p>
        <w:p w14:paraId="7279C563" w14:textId="77777777" w:rsidR="005E3B44" w:rsidRDefault="00940749">
          <w:pPr>
            <w:pStyle w:val="TM2"/>
            <w:rPr>
              <w:rFonts w:eastAsiaTheme="minorEastAsia" w:cstheme="minorBidi"/>
              <w:sz w:val="22"/>
              <w:szCs w:val="22"/>
            </w:rPr>
          </w:pPr>
          <w:hyperlink w:anchor="_Toc12524232" w:history="1">
            <w:r w:rsidR="005E3B44" w:rsidRPr="00D03BFD">
              <w:rPr>
                <w:rStyle w:val="Lienhypertexte"/>
                <w:rFonts w:asciiTheme="majorHAnsi" w:hAnsiTheme="majorHAnsi"/>
              </w:rPr>
              <w:t>5.7</w:t>
            </w:r>
            <w:r w:rsidR="005E3B44">
              <w:rPr>
                <w:rFonts w:eastAsiaTheme="minorEastAsia" w:cstheme="minorBidi"/>
                <w:sz w:val="22"/>
                <w:szCs w:val="22"/>
              </w:rPr>
              <w:tab/>
            </w:r>
            <w:r w:rsidR="005E3B44" w:rsidRPr="00D03BFD">
              <w:rPr>
                <w:rStyle w:val="Lienhypertexte"/>
              </w:rPr>
              <w:t>Communication par RTE</w:t>
            </w:r>
            <w:r w:rsidR="005E3B44">
              <w:rPr>
                <w:webHidden/>
              </w:rPr>
              <w:tab/>
            </w:r>
            <w:r w:rsidR="005E3B44">
              <w:rPr>
                <w:webHidden/>
              </w:rPr>
              <w:fldChar w:fldCharType="begin"/>
            </w:r>
            <w:r w:rsidR="005E3B44">
              <w:rPr>
                <w:webHidden/>
              </w:rPr>
              <w:instrText xml:space="preserve"> PAGEREF _Toc12524232 \h </w:instrText>
            </w:r>
            <w:r w:rsidR="005E3B44">
              <w:rPr>
                <w:webHidden/>
              </w:rPr>
            </w:r>
            <w:r w:rsidR="005E3B44">
              <w:rPr>
                <w:webHidden/>
              </w:rPr>
              <w:fldChar w:fldCharType="separate"/>
            </w:r>
            <w:r w:rsidR="005E3B44">
              <w:rPr>
                <w:webHidden/>
              </w:rPr>
              <w:t>10</w:t>
            </w:r>
            <w:r w:rsidR="005E3B44">
              <w:rPr>
                <w:webHidden/>
              </w:rPr>
              <w:fldChar w:fldCharType="end"/>
            </w:r>
          </w:hyperlink>
        </w:p>
        <w:p w14:paraId="4496546F" w14:textId="77777777" w:rsidR="005E3B44" w:rsidRDefault="00940749">
          <w:pPr>
            <w:pStyle w:val="TM1"/>
            <w:rPr>
              <w:rFonts w:eastAsiaTheme="minorEastAsia" w:cstheme="minorBidi"/>
              <w:b w:val="0"/>
              <w:bCs w:val="0"/>
              <w:sz w:val="22"/>
              <w:szCs w:val="22"/>
            </w:rPr>
          </w:pPr>
          <w:hyperlink w:anchor="_Toc12524233" w:history="1">
            <w:r w:rsidR="005E3B44" w:rsidRPr="00D03BFD">
              <w:rPr>
                <w:rStyle w:val="Lienhypertexte"/>
              </w:rPr>
              <w:t>Annexe 1.</w:t>
            </w:r>
            <w:r w:rsidR="005E3B44">
              <w:rPr>
                <w:rFonts w:eastAsiaTheme="minorEastAsia" w:cstheme="minorBidi"/>
                <w:b w:val="0"/>
                <w:bCs w:val="0"/>
                <w:sz w:val="22"/>
                <w:szCs w:val="22"/>
              </w:rPr>
              <w:tab/>
            </w:r>
            <w:r w:rsidR="005E3B44" w:rsidRPr="00D03BFD">
              <w:rPr>
                <w:rStyle w:val="Lienhypertexte"/>
              </w:rPr>
              <w:t>Lettre de réponse</w:t>
            </w:r>
            <w:r w:rsidR="005E3B44">
              <w:rPr>
                <w:webHidden/>
              </w:rPr>
              <w:tab/>
            </w:r>
            <w:r w:rsidR="005E3B44">
              <w:rPr>
                <w:webHidden/>
              </w:rPr>
              <w:fldChar w:fldCharType="begin"/>
            </w:r>
            <w:r w:rsidR="005E3B44">
              <w:rPr>
                <w:webHidden/>
              </w:rPr>
              <w:instrText xml:space="preserve"> PAGEREF _Toc12524233 \h </w:instrText>
            </w:r>
            <w:r w:rsidR="005E3B44">
              <w:rPr>
                <w:webHidden/>
              </w:rPr>
            </w:r>
            <w:r w:rsidR="005E3B44">
              <w:rPr>
                <w:webHidden/>
              </w:rPr>
              <w:fldChar w:fldCharType="separate"/>
            </w:r>
            <w:r w:rsidR="005E3B44">
              <w:rPr>
                <w:webHidden/>
              </w:rPr>
              <w:t>11</w:t>
            </w:r>
            <w:r w:rsidR="005E3B44">
              <w:rPr>
                <w:webHidden/>
              </w:rPr>
              <w:fldChar w:fldCharType="end"/>
            </w:r>
          </w:hyperlink>
        </w:p>
        <w:p w14:paraId="56320EB3" w14:textId="77777777" w:rsidR="005E3B44" w:rsidRDefault="00940749">
          <w:pPr>
            <w:pStyle w:val="TM1"/>
            <w:rPr>
              <w:rFonts w:eastAsiaTheme="minorEastAsia" w:cstheme="minorBidi"/>
              <w:b w:val="0"/>
              <w:bCs w:val="0"/>
              <w:sz w:val="22"/>
              <w:szCs w:val="22"/>
            </w:rPr>
          </w:pPr>
          <w:hyperlink w:anchor="_Toc12524234" w:history="1">
            <w:r w:rsidR="005E3B44" w:rsidRPr="00D03BFD">
              <w:rPr>
                <w:rStyle w:val="Lienhypertexte"/>
                <w:rFonts w:ascii="Times New Roman" w:hAnsi="Times New Roman" w:cs="Times New Roman"/>
              </w:rPr>
              <w:t>Annexe 2.</w:t>
            </w:r>
            <w:r w:rsidR="005E3B44">
              <w:rPr>
                <w:rFonts w:eastAsiaTheme="minorEastAsia" w:cstheme="minorBidi"/>
                <w:b w:val="0"/>
                <w:bCs w:val="0"/>
                <w:sz w:val="22"/>
                <w:szCs w:val="22"/>
              </w:rPr>
              <w:tab/>
            </w:r>
            <w:r w:rsidR="005E3B44" w:rsidRPr="00D03BFD">
              <w:rPr>
                <w:rStyle w:val="Lienhypertexte"/>
                <w:rFonts w:ascii="Times New Roman" w:hAnsi="Times New Roman" w:cs="Times New Roman"/>
              </w:rPr>
              <w:t>Identification des périodes temporelles pour l’interclassement</w:t>
            </w:r>
            <w:r w:rsidR="005E3B44">
              <w:rPr>
                <w:webHidden/>
              </w:rPr>
              <w:tab/>
            </w:r>
            <w:r w:rsidR="005E3B44">
              <w:rPr>
                <w:webHidden/>
              </w:rPr>
              <w:fldChar w:fldCharType="begin"/>
            </w:r>
            <w:r w:rsidR="005E3B44">
              <w:rPr>
                <w:webHidden/>
              </w:rPr>
              <w:instrText xml:space="preserve"> PAGEREF _Toc12524234 \h </w:instrText>
            </w:r>
            <w:r w:rsidR="005E3B44">
              <w:rPr>
                <w:webHidden/>
              </w:rPr>
            </w:r>
            <w:r w:rsidR="005E3B44">
              <w:rPr>
                <w:webHidden/>
              </w:rPr>
              <w:fldChar w:fldCharType="separate"/>
            </w:r>
            <w:r w:rsidR="005E3B44">
              <w:rPr>
                <w:webHidden/>
              </w:rPr>
              <w:t>13</w:t>
            </w:r>
            <w:r w:rsidR="005E3B44">
              <w:rPr>
                <w:webHidden/>
              </w:rPr>
              <w:fldChar w:fldCharType="end"/>
            </w:r>
          </w:hyperlink>
        </w:p>
        <w:p w14:paraId="596AC3D7" w14:textId="77777777" w:rsidR="005E3B44" w:rsidRDefault="00940749">
          <w:pPr>
            <w:pStyle w:val="TM2"/>
            <w:rPr>
              <w:rFonts w:eastAsiaTheme="minorEastAsia" w:cstheme="minorBidi"/>
              <w:sz w:val="22"/>
              <w:szCs w:val="22"/>
            </w:rPr>
          </w:pPr>
          <w:hyperlink w:anchor="_Toc12524235" w:history="1">
            <w:r w:rsidR="005E3B44" w:rsidRPr="00D03BFD">
              <w:rPr>
                <w:rStyle w:val="Lienhypertexte"/>
                <w:rFonts w:ascii="Times New Roman" w:hAnsi="Times New Roman" w:cs="Times New Roman"/>
              </w:rPr>
              <w:t>2.1</w:t>
            </w:r>
            <w:r w:rsidR="005E3B44">
              <w:rPr>
                <w:rFonts w:eastAsiaTheme="minorEastAsia" w:cstheme="minorBidi"/>
                <w:sz w:val="22"/>
                <w:szCs w:val="22"/>
              </w:rPr>
              <w:tab/>
            </w:r>
            <w:r w:rsidR="005E3B44" w:rsidRPr="00D03BFD">
              <w:rPr>
                <w:rStyle w:val="Lienhypertexte"/>
                <w:rFonts w:ascii="Times New Roman" w:hAnsi="Times New Roman" w:cs="Times New Roman"/>
              </w:rPr>
              <w:t>Identification des périodes temporelles</w:t>
            </w:r>
            <w:r w:rsidR="005E3B44">
              <w:rPr>
                <w:webHidden/>
              </w:rPr>
              <w:tab/>
            </w:r>
            <w:r w:rsidR="005E3B44">
              <w:rPr>
                <w:webHidden/>
              </w:rPr>
              <w:fldChar w:fldCharType="begin"/>
            </w:r>
            <w:r w:rsidR="005E3B44">
              <w:rPr>
                <w:webHidden/>
              </w:rPr>
              <w:instrText xml:space="preserve"> PAGEREF _Toc12524235 \h </w:instrText>
            </w:r>
            <w:r w:rsidR="005E3B44">
              <w:rPr>
                <w:webHidden/>
              </w:rPr>
            </w:r>
            <w:r w:rsidR="005E3B44">
              <w:rPr>
                <w:webHidden/>
              </w:rPr>
              <w:fldChar w:fldCharType="separate"/>
            </w:r>
            <w:r w:rsidR="005E3B44">
              <w:rPr>
                <w:webHidden/>
              </w:rPr>
              <w:t>13</w:t>
            </w:r>
            <w:r w:rsidR="005E3B44">
              <w:rPr>
                <w:webHidden/>
              </w:rPr>
              <w:fldChar w:fldCharType="end"/>
            </w:r>
          </w:hyperlink>
        </w:p>
        <w:p w14:paraId="6FE7EEA3" w14:textId="77777777" w:rsidR="005E3B44" w:rsidRDefault="00940749">
          <w:pPr>
            <w:pStyle w:val="TM2"/>
            <w:rPr>
              <w:rFonts w:eastAsiaTheme="minorEastAsia" w:cstheme="minorBidi"/>
              <w:sz w:val="22"/>
              <w:szCs w:val="22"/>
            </w:rPr>
          </w:pPr>
          <w:hyperlink w:anchor="_Toc12524236" w:history="1">
            <w:r w:rsidR="005E3B44" w:rsidRPr="00D03BFD">
              <w:rPr>
                <w:rStyle w:val="Lienhypertexte"/>
                <w:rFonts w:ascii="Times New Roman" w:hAnsi="Times New Roman" w:cs="Times New Roman"/>
              </w:rPr>
              <w:t>2.2</w:t>
            </w:r>
            <w:r w:rsidR="005E3B44">
              <w:rPr>
                <w:rFonts w:eastAsiaTheme="minorEastAsia" w:cstheme="minorBidi"/>
                <w:sz w:val="22"/>
                <w:szCs w:val="22"/>
              </w:rPr>
              <w:tab/>
            </w:r>
            <w:r w:rsidR="005E3B44" w:rsidRPr="00D03BFD">
              <w:rPr>
                <w:rStyle w:val="Lienhypertexte"/>
                <w:rFonts w:ascii="Times New Roman" w:hAnsi="Times New Roman" w:cs="Times New Roman"/>
              </w:rPr>
              <w:t>Jours fériés</w:t>
            </w:r>
            <w:r w:rsidR="005E3B44">
              <w:rPr>
                <w:webHidden/>
              </w:rPr>
              <w:tab/>
            </w:r>
            <w:r w:rsidR="005E3B44">
              <w:rPr>
                <w:webHidden/>
              </w:rPr>
              <w:fldChar w:fldCharType="begin"/>
            </w:r>
            <w:r w:rsidR="005E3B44">
              <w:rPr>
                <w:webHidden/>
              </w:rPr>
              <w:instrText xml:space="preserve"> PAGEREF _Toc12524236 \h </w:instrText>
            </w:r>
            <w:r w:rsidR="005E3B44">
              <w:rPr>
                <w:webHidden/>
              </w:rPr>
            </w:r>
            <w:r w:rsidR="005E3B44">
              <w:rPr>
                <w:webHidden/>
              </w:rPr>
              <w:fldChar w:fldCharType="separate"/>
            </w:r>
            <w:r w:rsidR="005E3B44">
              <w:rPr>
                <w:webHidden/>
              </w:rPr>
              <w:t>15</w:t>
            </w:r>
            <w:r w:rsidR="005E3B44">
              <w:rPr>
                <w:webHidden/>
              </w:rPr>
              <w:fldChar w:fldCharType="end"/>
            </w:r>
          </w:hyperlink>
        </w:p>
        <w:p w14:paraId="2FBAD3C2" w14:textId="77777777" w:rsidR="005E3B44" w:rsidRDefault="00940749">
          <w:pPr>
            <w:pStyle w:val="TM1"/>
            <w:rPr>
              <w:rFonts w:eastAsiaTheme="minorEastAsia" w:cstheme="minorBidi"/>
              <w:b w:val="0"/>
              <w:bCs w:val="0"/>
              <w:sz w:val="22"/>
              <w:szCs w:val="22"/>
            </w:rPr>
          </w:pPr>
          <w:hyperlink w:anchor="_Toc12524237" w:history="1">
            <w:r w:rsidR="005E3B44" w:rsidRPr="00D03BFD">
              <w:rPr>
                <w:rStyle w:val="Lienhypertexte"/>
                <w:rFonts w:ascii="Times New Roman" w:hAnsi="Times New Roman" w:cs="Times New Roman"/>
              </w:rPr>
              <w:t>Annexe 3.</w:t>
            </w:r>
            <w:r w:rsidR="005E3B44">
              <w:rPr>
                <w:rFonts w:eastAsiaTheme="minorEastAsia" w:cstheme="minorBidi"/>
                <w:b w:val="0"/>
                <w:bCs w:val="0"/>
                <w:sz w:val="22"/>
                <w:szCs w:val="22"/>
              </w:rPr>
              <w:tab/>
            </w:r>
            <w:r w:rsidR="005E3B44" w:rsidRPr="00D03BFD">
              <w:rPr>
                <w:rStyle w:val="Lienhypertexte"/>
                <w:rFonts w:ascii="Times New Roman" w:hAnsi="Times New Roman" w:cs="Times New Roman"/>
              </w:rPr>
              <w:t>Fichier de remise des offres commerciales</w:t>
            </w:r>
            <w:r w:rsidR="005E3B44">
              <w:rPr>
                <w:webHidden/>
              </w:rPr>
              <w:tab/>
            </w:r>
            <w:r w:rsidR="005E3B44">
              <w:rPr>
                <w:webHidden/>
              </w:rPr>
              <w:fldChar w:fldCharType="begin"/>
            </w:r>
            <w:r w:rsidR="005E3B44">
              <w:rPr>
                <w:webHidden/>
              </w:rPr>
              <w:instrText xml:space="preserve"> PAGEREF _Toc12524237 \h </w:instrText>
            </w:r>
            <w:r w:rsidR="005E3B44">
              <w:rPr>
                <w:webHidden/>
              </w:rPr>
            </w:r>
            <w:r w:rsidR="005E3B44">
              <w:rPr>
                <w:webHidden/>
              </w:rPr>
              <w:fldChar w:fldCharType="separate"/>
            </w:r>
            <w:r w:rsidR="005E3B44">
              <w:rPr>
                <w:webHidden/>
              </w:rPr>
              <w:t>17</w:t>
            </w:r>
            <w:r w:rsidR="005E3B44">
              <w:rPr>
                <w:webHidden/>
              </w:rPr>
              <w:fldChar w:fldCharType="end"/>
            </w:r>
          </w:hyperlink>
        </w:p>
        <w:p w14:paraId="2D5A8CB9" w14:textId="77777777" w:rsidR="005E3B44" w:rsidRDefault="00940749">
          <w:pPr>
            <w:pStyle w:val="TM2"/>
            <w:rPr>
              <w:rFonts w:eastAsiaTheme="minorEastAsia" w:cstheme="minorBidi"/>
              <w:sz w:val="22"/>
              <w:szCs w:val="22"/>
            </w:rPr>
          </w:pPr>
          <w:hyperlink w:anchor="_Toc12524238" w:history="1">
            <w:r w:rsidR="005E3B44" w:rsidRPr="00D03BFD">
              <w:rPr>
                <w:rStyle w:val="Lienhypertexte"/>
                <w:rFonts w:ascii="Times New Roman" w:hAnsi="Times New Roman" w:cs="Times New Roman"/>
              </w:rPr>
              <w:t>3.1</w:t>
            </w:r>
            <w:r w:rsidR="005E3B44">
              <w:rPr>
                <w:rFonts w:eastAsiaTheme="minorEastAsia" w:cstheme="minorBidi"/>
                <w:sz w:val="22"/>
                <w:szCs w:val="22"/>
              </w:rPr>
              <w:tab/>
            </w:r>
            <w:r w:rsidR="005E3B44" w:rsidRPr="00D03BFD">
              <w:rPr>
                <w:rStyle w:val="Lienhypertexte"/>
                <w:rFonts w:ascii="Times New Roman" w:hAnsi="Times New Roman" w:cs="Times New Roman"/>
              </w:rPr>
              <w:t>Format du fichier d’offres commerciales</w:t>
            </w:r>
            <w:r w:rsidR="005E3B44">
              <w:rPr>
                <w:webHidden/>
              </w:rPr>
              <w:tab/>
            </w:r>
            <w:r w:rsidR="005E3B44">
              <w:rPr>
                <w:webHidden/>
              </w:rPr>
              <w:fldChar w:fldCharType="begin"/>
            </w:r>
            <w:r w:rsidR="005E3B44">
              <w:rPr>
                <w:webHidden/>
              </w:rPr>
              <w:instrText xml:space="preserve"> PAGEREF _Toc12524238 \h </w:instrText>
            </w:r>
            <w:r w:rsidR="005E3B44">
              <w:rPr>
                <w:webHidden/>
              </w:rPr>
            </w:r>
            <w:r w:rsidR="005E3B44">
              <w:rPr>
                <w:webHidden/>
              </w:rPr>
              <w:fldChar w:fldCharType="separate"/>
            </w:r>
            <w:r w:rsidR="005E3B44">
              <w:rPr>
                <w:webHidden/>
              </w:rPr>
              <w:t>17</w:t>
            </w:r>
            <w:r w:rsidR="005E3B44">
              <w:rPr>
                <w:webHidden/>
              </w:rPr>
              <w:fldChar w:fldCharType="end"/>
            </w:r>
          </w:hyperlink>
        </w:p>
        <w:p w14:paraId="05D5677B" w14:textId="77777777" w:rsidR="005E3B44" w:rsidRDefault="00940749">
          <w:pPr>
            <w:pStyle w:val="TM2"/>
            <w:rPr>
              <w:rFonts w:eastAsiaTheme="minorEastAsia" w:cstheme="minorBidi"/>
              <w:sz w:val="22"/>
              <w:szCs w:val="22"/>
            </w:rPr>
          </w:pPr>
          <w:hyperlink w:anchor="_Toc12524239" w:history="1">
            <w:r w:rsidR="005E3B44" w:rsidRPr="00D03BFD">
              <w:rPr>
                <w:rStyle w:val="Lienhypertexte"/>
                <w:rFonts w:ascii="Times New Roman" w:hAnsi="Times New Roman" w:cs="Times New Roman"/>
              </w:rPr>
              <w:t>3.2</w:t>
            </w:r>
            <w:r w:rsidR="005E3B44">
              <w:rPr>
                <w:rFonts w:eastAsiaTheme="minorEastAsia" w:cstheme="minorBidi"/>
                <w:sz w:val="22"/>
                <w:szCs w:val="22"/>
              </w:rPr>
              <w:tab/>
            </w:r>
            <w:r w:rsidR="005E3B44" w:rsidRPr="00D03BFD">
              <w:rPr>
                <w:rStyle w:val="Lienhypertexte"/>
                <w:rFonts w:ascii="Times New Roman" w:hAnsi="Times New Roman" w:cs="Times New Roman"/>
              </w:rPr>
              <w:t>Contenu du fichier</w:t>
            </w:r>
            <w:r w:rsidR="005E3B44">
              <w:rPr>
                <w:webHidden/>
              </w:rPr>
              <w:tab/>
            </w:r>
            <w:r w:rsidR="005E3B44">
              <w:rPr>
                <w:webHidden/>
              </w:rPr>
              <w:fldChar w:fldCharType="begin"/>
            </w:r>
            <w:r w:rsidR="005E3B44">
              <w:rPr>
                <w:webHidden/>
              </w:rPr>
              <w:instrText xml:space="preserve"> PAGEREF _Toc12524239 \h </w:instrText>
            </w:r>
            <w:r w:rsidR="005E3B44">
              <w:rPr>
                <w:webHidden/>
              </w:rPr>
            </w:r>
            <w:r w:rsidR="005E3B44">
              <w:rPr>
                <w:webHidden/>
              </w:rPr>
              <w:fldChar w:fldCharType="separate"/>
            </w:r>
            <w:r w:rsidR="005E3B44">
              <w:rPr>
                <w:webHidden/>
              </w:rPr>
              <w:t>17</w:t>
            </w:r>
            <w:r w:rsidR="005E3B44">
              <w:rPr>
                <w:webHidden/>
              </w:rPr>
              <w:fldChar w:fldCharType="end"/>
            </w:r>
          </w:hyperlink>
        </w:p>
        <w:p w14:paraId="66EF9E17" w14:textId="77777777" w:rsidR="005E3B44" w:rsidRDefault="00940749">
          <w:pPr>
            <w:pStyle w:val="TM2"/>
            <w:rPr>
              <w:rFonts w:eastAsiaTheme="minorEastAsia" w:cstheme="minorBidi"/>
              <w:sz w:val="22"/>
              <w:szCs w:val="22"/>
            </w:rPr>
          </w:pPr>
          <w:hyperlink w:anchor="_Toc12524240" w:history="1">
            <w:r w:rsidR="005E3B44" w:rsidRPr="00D03BFD">
              <w:rPr>
                <w:rStyle w:val="Lienhypertexte"/>
                <w:rFonts w:ascii="Times New Roman" w:hAnsi="Times New Roman" w:cs="Times New Roman"/>
              </w:rPr>
              <w:t>3.3</w:t>
            </w:r>
            <w:r w:rsidR="005E3B44">
              <w:rPr>
                <w:rFonts w:eastAsiaTheme="minorEastAsia" w:cstheme="minorBidi"/>
                <w:sz w:val="22"/>
                <w:szCs w:val="22"/>
              </w:rPr>
              <w:tab/>
            </w:r>
            <w:r w:rsidR="005E3B44" w:rsidRPr="00D03BFD">
              <w:rPr>
                <w:rStyle w:val="Lienhypertexte"/>
                <w:rFonts w:ascii="Times New Roman" w:hAnsi="Times New Roman" w:cs="Times New Roman"/>
              </w:rPr>
              <w:t>Exemple</w:t>
            </w:r>
            <w:r w:rsidR="005E3B44">
              <w:rPr>
                <w:webHidden/>
              </w:rPr>
              <w:tab/>
            </w:r>
            <w:r w:rsidR="005E3B44">
              <w:rPr>
                <w:webHidden/>
              </w:rPr>
              <w:fldChar w:fldCharType="begin"/>
            </w:r>
            <w:r w:rsidR="005E3B44">
              <w:rPr>
                <w:webHidden/>
              </w:rPr>
              <w:instrText xml:space="preserve"> PAGEREF _Toc12524240 \h </w:instrText>
            </w:r>
            <w:r w:rsidR="005E3B44">
              <w:rPr>
                <w:webHidden/>
              </w:rPr>
            </w:r>
            <w:r w:rsidR="005E3B44">
              <w:rPr>
                <w:webHidden/>
              </w:rPr>
              <w:fldChar w:fldCharType="separate"/>
            </w:r>
            <w:r w:rsidR="005E3B44">
              <w:rPr>
                <w:webHidden/>
              </w:rPr>
              <w:t>19</w:t>
            </w:r>
            <w:r w:rsidR="005E3B44">
              <w:rPr>
                <w:webHidden/>
              </w:rPr>
              <w:fldChar w:fldCharType="end"/>
            </w:r>
          </w:hyperlink>
        </w:p>
        <w:p w14:paraId="1190D258" w14:textId="77777777" w:rsidR="005E3B44" w:rsidRDefault="00940749">
          <w:pPr>
            <w:pStyle w:val="TM1"/>
            <w:rPr>
              <w:rFonts w:eastAsiaTheme="minorEastAsia" w:cstheme="minorBidi"/>
              <w:b w:val="0"/>
              <w:bCs w:val="0"/>
              <w:sz w:val="22"/>
              <w:szCs w:val="22"/>
            </w:rPr>
          </w:pPr>
          <w:hyperlink w:anchor="_Toc12524241" w:history="1">
            <w:r w:rsidR="005E3B44" w:rsidRPr="00D03BFD">
              <w:rPr>
                <w:rStyle w:val="Lienhypertexte"/>
                <w:rFonts w:ascii="Times New Roman" w:hAnsi="Times New Roman" w:cs="Times New Roman"/>
              </w:rPr>
              <w:t>Annexe 4.</w:t>
            </w:r>
            <w:r w:rsidR="005E3B44">
              <w:rPr>
                <w:rFonts w:eastAsiaTheme="minorEastAsia" w:cstheme="minorBidi"/>
                <w:b w:val="0"/>
                <w:bCs w:val="0"/>
                <w:sz w:val="22"/>
                <w:szCs w:val="22"/>
              </w:rPr>
              <w:tab/>
            </w:r>
            <w:r w:rsidR="005E3B44" w:rsidRPr="00D03BFD">
              <w:rPr>
                <w:rStyle w:val="Lienhypertexte"/>
                <w:rFonts w:ascii="Times New Roman" w:hAnsi="Times New Roman" w:cs="Times New Roman"/>
              </w:rPr>
              <w:t>Liste des informations relatives à une consultation pour la contractualisation de capacités supplémentaires de réserves rapide et complémentaire</w:t>
            </w:r>
            <w:r w:rsidR="005E3B44">
              <w:rPr>
                <w:webHidden/>
              </w:rPr>
              <w:tab/>
            </w:r>
            <w:r w:rsidR="005E3B44">
              <w:rPr>
                <w:webHidden/>
              </w:rPr>
              <w:fldChar w:fldCharType="begin"/>
            </w:r>
            <w:r w:rsidR="005E3B44">
              <w:rPr>
                <w:webHidden/>
              </w:rPr>
              <w:instrText xml:space="preserve"> PAGEREF _Toc12524241 \h </w:instrText>
            </w:r>
            <w:r w:rsidR="005E3B44">
              <w:rPr>
                <w:webHidden/>
              </w:rPr>
            </w:r>
            <w:r w:rsidR="005E3B44">
              <w:rPr>
                <w:webHidden/>
              </w:rPr>
              <w:fldChar w:fldCharType="separate"/>
            </w:r>
            <w:r w:rsidR="005E3B44">
              <w:rPr>
                <w:webHidden/>
              </w:rPr>
              <w:t>20</w:t>
            </w:r>
            <w:r w:rsidR="005E3B44">
              <w:rPr>
                <w:webHidden/>
              </w:rPr>
              <w:fldChar w:fldCharType="end"/>
            </w:r>
          </w:hyperlink>
        </w:p>
        <w:p w14:paraId="22370BC0" w14:textId="77777777" w:rsidR="003955D1" w:rsidRPr="004F5745" w:rsidRDefault="00D52990" w:rsidP="003955D1">
          <w:pPr>
            <w:pStyle w:val="Paragraphe"/>
            <w:rPr>
              <w:rFonts w:ascii="Times New Roman" w:hAnsi="Times New Roman" w:cs="Times New Roman"/>
              <w:highlight w:val="yellow"/>
            </w:rPr>
          </w:pPr>
          <w:r w:rsidRPr="004F5745">
            <w:rPr>
              <w:rFonts w:ascii="Times New Roman" w:hAnsi="Times New Roman" w:cs="Times New Roman"/>
              <w:b/>
              <w:bCs/>
              <w:caps/>
            </w:rPr>
            <w:fldChar w:fldCharType="end"/>
          </w:r>
          <w:bookmarkStart w:id="1" w:name="_Toc160448134"/>
          <w:r w:rsidR="009777B3" w:rsidRPr="004F5745">
            <w:rPr>
              <w:rFonts w:ascii="Times New Roman" w:hAnsi="Times New Roman" w:cs="Times New Roman"/>
              <w:highlight w:val="yellow"/>
            </w:rPr>
            <w:br w:type="page"/>
          </w:r>
        </w:p>
        <w:p w14:paraId="22370BC1" w14:textId="77777777" w:rsidR="003955D1" w:rsidRDefault="002912CD" w:rsidP="003955D1">
          <w:pPr>
            <w:pStyle w:val="Titre1"/>
            <w:rPr>
              <w:rFonts w:ascii="Times New Roman" w:hAnsi="Times New Roman" w:cs="Times New Roman"/>
            </w:rPr>
          </w:pPr>
          <w:bookmarkStart w:id="2" w:name="_Toc12524206"/>
          <w:r w:rsidRPr="002912CD">
            <w:rPr>
              <w:rFonts w:ascii="Times New Roman" w:hAnsi="Times New Roman" w:cs="Times New Roman"/>
            </w:rPr>
            <w:lastRenderedPageBreak/>
            <w:t>Dossier de consultation</w:t>
          </w:r>
          <w:bookmarkEnd w:id="2"/>
          <w:r w:rsidRPr="002912CD">
            <w:rPr>
              <w:rFonts w:ascii="Times New Roman" w:hAnsi="Times New Roman" w:cs="Times New Roman"/>
            </w:rPr>
            <w:t xml:space="preserve"> </w:t>
          </w:r>
        </w:p>
        <w:p w14:paraId="22370BC2" w14:textId="3B56DD53" w:rsidR="00F75AEE" w:rsidRPr="00F75AEE" w:rsidRDefault="00FC153A" w:rsidP="00F75AEE">
          <w:pPr>
            <w:pStyle w:val="Paragraphe"/>
          </w:pPr>
          <w:r>
            <w:t xml:space="preserve">Le présent </w:t>
          </w:r>
          <w:r w:rsidR="00D50F99">
            <w:t>règlement</w:t>
          </w:r>
          <w:r>
            <w:t xml:space="preserve"> de consultation est </w:t>
          </w:r>
          <w:r w:rsidR="00D50F99">
            <w:t>applicable</w:t>
          </w:r>
          <w:r>
            <w:t xml:space="preserve"> pour l’ensemble des contractualisations supplémentaires de Réserves Rapide et Complémentaire que RTE est susceptible de lancer</w:t>
          </w:r>
          <w:r w:rsidR="003F123A">
            <w:t xml:space="preserve"> sur la période du 01/0</w:t>
          </w:r>
          <w:r w:rsidR="00ED3803">
            <w:t>1</w:t>
          </w:r>
          <w:r w:rsidR="003F123A">
            <w:t>/</w:t>
          </w:r>
          <w:r w:rsidR="002A175E">
            <w:t>20</w:t>
          </w:r>
          <w:r w:rsidR="006D3E30">
            <w:t>20</w:t>
          </w:r>
          <w:r w:rsidR="002A175E">
            <w:t xml:space="preserve"> </w:t>
          </w:r>
          <w:r w:rsidR="003F123A">
            <w:t>au 31/</w:t>
          </w:r>
          <w:r w:rsidR="002A175E">
            <w:t>12</w:t>
          </w:r>
          <w:r w:rsidR="003F123A">
            <w:t>/20</w:t>
          </w:r>
          <w:r w:rsidR="006D3E30">
            <w:t>20</w:t>
          </w:r>
          <w:r w:rsidR="003F123A">
            <w:t xml:space="preserve"> dans le cas d’une défaillance d’un des Titulaires des contrats Réserves rapide et complémentaire déjà notifiés sur cette période</w:t>
          </w:r>
          <w:r>
            <w:t xml:space="preserve">. Une contractualisation supplémentaire est lancée par RTE selon les modalités précisées à l’Article </w:t>
          </w:r>
          <w:r w:rsidR="00D52990">
            <w:fldChar w:fldCharType="begin"/>
          </w:r>
          <w:r>
            <w:instrText xml:space="preserve"> REF _Ref427690029 \r \h </w:instrText>
          </w:r>
          <w:r w:rsidR="00D52990">
            <w:fldChar w:fldCharType="separate"/>
          </w:r>
          <w:r w:rsidR="007D7189">
            <w:t>1.2</w:t>
          </w:r>
          <w:r w:rsidR="00D52990">
            <w:fldChar w:fldCharType="end"/>
          </w:r>
          <w:r>
            <w:t>.</w:t>
          </w:r>
        </w:p>
        <w:p w14:paraId="22370BC3" w14:textId="77777777" w:rsidR="003955D1" w:rsidRPr="004F5745" w:rsidRDefault="002912CD" w:rsidP="00396CA7">
          <w:pPr>
            <w:pStyle w:val="Titre2"/>
          </w:pPr>
          <w:bookmarkStart w:id="3" w:name="_Ref329243190"/>
          <w:bookmarkStart w:id="4" w:name="_Toc364953889"/>
          <w:bookmarkStart w:id="5" w:name="_Toc12524207"/>
          <w:r w:rsidRPr="002912CD">
            <w:t>Conditions et modalités de participation</w:t>
          </w:r>
          <w:bookmarkEnd w:id="3"/>
          <w:bookmarkEnd w:id="4"/>
          <w:bookmarkEnd w:id="5"/>
        </w:p>
        <w:p w14:paraId="22370BC4" w14:textId="77777777" w:rsidR="00AB39BA" w:rsidRDefault="00D94E3D" w:rsidP="00F4378A">
          <w:pPr>
            <w:pStyle w:val="Paragraphe"/>
            <w:rPr>
              <w:rFonts w:ascii="Times New Roman" w:hAnsi="Times New Roman" w:cs="Times New Roman"/>
            </w:rPr>
          </w:pPr>
          <w:r>
            <w:rPr>
              <w:rFonts w:ascii="Times New Roman" w:hAnsi="Times New Roman" w:cs="Times New Roman"/>
            </w:rPr>
            <w:t xml:space="preserve">Les contractualisations supplémentaires de Réserves Rapide et Complémentaire doivent permettre </w:t>
          </w:r>
          <w:r w:rsidR="002B61E7">
            <w:rPr>
              <w:rFonts w:ascii="Times New Roman" w:hAnsi="Times New Roman" w:cs="Times New Roman"/>
            </w:rPr>
            <w:t>à</w:t>
          </w:r>
          <w:r>
            <w:rPr>
              <w:rFonts w:ascii="Times New Roman" w:hAnsi="Times New Roman" w:cs="Times New Roman"/>
            </w:rPr>
            <w:t xml:space="preserve">  RTE de contractualiser rapidement de nouvelles capacités agréées pour faire face à la défaillance d’un des Titulaire</w:t>
          </w:r>
          <w:r w:rsidR="00E35B24">
            <w:rPr>
              <w:rFonts w:ascii="Times New Roman" w:hAnsi="Times New Roman" w:cs="Times New Roman"/>
            </w:rPr>
            <w:t>s</w:t>
          </w:r>
          <w:r>
            <w:rPr>
              <w:rFonts w:ascii="Times New Roman" w:hAnsi="Times New Roman" w:cs="Times New Roman"/>
            </w:rPr>
            <w:t>. Dans ce cadre, l</w:t>
          </w:r>
          <w:r w:rsidR="002912CD" w:rsidRPr="002912CD">
            <w:rPr>
              <w:rFonts w:ascii="Times New Roman" w:hAnsi="Times New Roman" w:cs="Times New Roman"/>
            </w:rPr>
            <w:t xml:space="preserve">es Candidats </w:t>
          </w:r>
          <w:r>
            <w:rPr>
              <w:rFonts w:ascii="Times New Roman" w:hAnsi="Times New Roman" w:cs="Times New Roman"/>
            </w:rPr>
            <w:t xml:space="preserve">aux consultations lancées dans le cadre de ce présent règlement de consultation </w:t>
          </w:r>
          <w:r w:rsidR="002912CD" w:rsidRPr="002912CD">
            <w:rPr>
              <w:rFonts w:ascii="Times New Roman" w:hAnsi="Times New Roman" w:cs="Times New Roman"/>
            </w:rPr>
            <w:t xml:space="preserve">doivent </w:t>
          </w:r>
          <w:r w:rsidR="00D50F99">
            <w:rPr>
              <w:rFonts w:ascii="Times New Roman" w:hAnsi="Times New Roman" w:cs="Times New Roman"/>
            </w:rPr>
            <w:t>disposer</w:t>
          </w:r>
          <w:r>
            <w:rPr>
              <w:rFonts w:ascii="Times New Roman" w:hAnsi="Times New Roman" w:cs="Times New Roman"/>
            </w:rPr>
            <w:t> préalablement à la consultation </w:t>
          </w:r>
          <w:r w:rsidR="00AB39BA">
            <w:rPr>
              <w:rFonts w:ascii="Times New Roman" w:hAnsi="Times New Roman" w:cs="Times New Roman"/>
            </w:rPr>
            <w:t>:</w:t>
          </w:r>
        </w:p>
        <w:p w14:paraId="22370BC5" w14:textId="77777777" w:rsidR="00F75AEE" w:rsidRPr="009254F8" w:rsidRDefault="00AB39BA" w:rsidP="00A31430">
          <w:pPr>
            <w:pStyle w:val="Paragraphe"/>
            <w:numPr>
              <w:ilvl w:val="0"/>
              <w:numId w:val="13"/>
            </w:numPr>
            <w:rPr>
              <w:rFonts w:ascii="Times New Roman" w:eastAsiaTheme="minorEastAsia" w:hAnsi="Times New Roman" w:cs="Times New Roman"/>
              <w:noProof/>
            </w:rPr>
          </w:pPr>
          <w:r>
            <w:rPr>
              <w:rFonts w:ascii="Times New Roman" w:hAnsi="Times New Roman" w:cs="Times New Roman"/>
            </w:rPr>
            <w:t xml:space="preserve">d’un contrat de mise </w:t>
          </w:r>
          <w:r w:rsidRPr="009254F8">
            <w:rPr>
              <w:rFonts w:ascii="Times New Roman" w:hAnsi="Times New Roman" w:cs="Times New Roman"/>
            </w:rPr>
            <w:t xml:space="preserve">à disposition de </w:t>
          </w:r>
          <w:r w:rsidR="00EA376B" w:rsidRPr="009254F8">
            <w:rPr>
              <w:rFonts w:ascii="Times New Roman" w:hAnsi="Times New Roman" w:cs="Times New Roman"/>
            </w:rPr>
            <w:t>R</w:t>
          </w:r>
          <w:r w:rsidRPr="009254F8">
            <w:rPr>
              <w:rFonts w:ascii="Times New Roman" w:hAnsi="Times New Roman" w:cs="Times New Roman"/>
            </w:rPr>
            <w:t xml:space="preserve">éserve </w:t>
          </w:r>
          <w:r w:rsidR="00EA376B" w:rsidRPr="009254F8">
            <w:rPr>
              <w:rFonts w:ascii="Times New Roman" w:hAnsi="Times New Roman" w:cs="Times New Roman"/>
            </w:rPr>
            <w:t>R</w:t>
          </w:r>
          <w:r w:rsidRPr="009254F8">
            <w:rPr>
              <w:rFonts w:ascii="Times New Roman" w:hAnsi="Times New Roman" w:cs="Times New Roman"/>
            </w:rPr>
            <w:t xml:space="preserve">apide et </w:t>
          </w:r>
          <w:r w:rsidR="00EA376B" w:rsidRPr="009254F8">
            <w:rPr>
              <w:rFonts w:ascii="Times New Roman" w:hAnsi="Times New Roman" w:cs="Times New Roman"/>
            </w:rPr>
            <w:t>C</w:t>
          </w:r>
          <w:r w:rsidRPr="009254F8">
            <w:rPr>
              <w:rFonts w:ascii="Times New Roman" w:hAnsi="Times New Roman" w:cs="Times New Roman"/>
            </w:rPr>
            <w:t>omplémentaire en vigueur à la date de la consultation ;</w:t>
          </w:r>
        </w:p>
        <w:p w14:paraId="22370BC6" w14:textId="31A06D4B" w:rsidR="00F75AEE" w:rsidRPr="009254F8" w:rsidRDefault="00AB39BA" w:rsidP="00A31430">
          <w:pPr>
            <w:pStyle w:val="Paragraphe"/>
            <w:numPr>
              <w:ilvl w:val="0"/>
              <w:numId w:val="13"/>
            </w:numPr>
            <w:rPr>
              <w:rFonts w:ascii="Times New Roman" w:eastAsiaTheme="minorEastAsia" w:hAnsi="Times New Roman" w:cs="Times New Roman"/>
              <w:noProof/>
            </w:rPr>
          </w:pPr>
          <w:r w:rsidRPr="009254F8">
            <w:rPr>
              <w:rFonts w:ascii="Times New Roman" w:hAnsi="Times New Roman" w:cs="Times New Roman"/>
            </w:rPr>
            <w:t xml:space="preserve">d’un volume de capacités agréées à la </w:t>
          </w:r>
          <w:r w:rsidR="00ED3803">
            <w:rPr>
              <w:rFonts w:ascii="Times New Roman" w:hAnsi="Times New Roman" w:cs="Times New Roman"/>
            </w:rPr>
            <w:t>R</w:t>
          </w:r>
          <w:r w:rsidRPr="009254F8">
            <w:rPr>
              <w:rFonts w:ascii="Times New Roman" w:hAnsi="Times New Roman" w:cs="Times New Roman"/>
            </w:rPr>
            <w:t xml:space="preserve">éserve </w:t>
          </w:r>
          <w:r w:rsidR="00ED3803">
            <w:rPr>
              <w:rFonts w:ascii="Times New Roman" w:hAnsi="Times New Roman" w:cs="Times New Roman"/>
            </w:rPr>
            <w:t>R</w:t>
          </w:r>
          <w:r w:rsidRPr="009254F8">
            <w:rPr>
              <w:rFonts w:ascii="Times New Roman" w:hAnsi="Times New Roman" w:cs="Times New Roman"/>
            </w:rPr>
            <w:t xml:space="preserve">apide et/ou à la </w:t>
          </w:r>
          <w:r w:rsidR="00ED3803">
            <w:rPr>
              <w:rFonts w:ascii="Times New Roman" w:hAnsi="Times New Roman" w:cs="Times New Roman"/>
            </w:rPr>
            <w:t>R</w:t>
          </w:r>
          <w:r w:rsidRPr="009254F8">
            <w:rPr>
              <w:rFonts w:ascii="Times New Roman" w:hAnsi="Times New Roman" w:cs="Times New Roman"/>
            </w:rPr>
            <w:t xml:space="preserve">éserve </w:t>
          </w:r>
          <w:r w:rsidR="00ED3803">
            <w:rPr>
              <w:rFonts w:ascii="Times New Roman" w:hAnsi="Times New Roman" w:cs="Times New Roman"/>
            </w:rPr>
            <w:t>C</w:t>
          </w:r>
          <w:r w:rsidRPr="009254F8">
            <w:rPr>
              <w:rFonts w:ascii="Times New Roman" w:hAnsi="Times New Roman" w:cs="Times New Roman"/>
            </w:rPr>
            <w:t>omplémentaire.</w:t>
          </w:r>
        </w:p>
        <w:p w14:paraId="22370BC7" w14:textId="77777777" w:rsidR="00F75AEE" w:rsidRDefault="00AB7E18" w:rsidP="00F75AEE">
          <w:pPr>
            <w:pStyle w:val="Titre2"/>
          </w:pPr>
          <w:bookmarkStart w:id="6" w:name="_Ref427690029"/>
          <w:bookmarkStart w:id="7" w:name="_Toc12524208"/>
          <w:r>
            <w:t>Notification d’une consultation par RTE</w:t>
          </w:r>
          <w:bookmarkEnd w:id="6"/>
          <w:bookmarkEnd w:id="7"/>
        </w:p>
        <w:p w14:paraId="22370BC8" w14:textId="3F6FBBC3" w:rsidR="00AB39BA" w:rsidRDefault="00D50F99" w:rsidP="00AB39BA">
          <w:pPr>
            <w:pStyle w:val="Paragraphe"/>
            <w:rPr>
              <w:rFonts w:ascii="Times New Roman" w:hAnsi="Times New Roman" w:cs="Times New Roman"/>
            </w:rPr>
          </w:pPr>
          <w:r>
            <w:rPr>
              <w:rFonts w:ascii="Times New Roman" w:hAnsi="Times New Roman" w:cs="Times New Roman"/>
            </w:rPr>
            <w:t xml:space="preserve">RTE </w:t>
          </w:r>
          <w:r w:rsidR="00977900">
            <w:rPr>
              <w:rFonts w:ascii="Times New Roman" w:hAnsi="Times New Roman" w:cs="Times New Roman"/>
            </w:rPr>
            <w:t>n</w:t>
          </w:r>
          <w:r>
            <w:rPr>
              <w:rFonts w:ascii="Times New Roman" w:hAnsi="Times New Roman" w:cs="Times New Roman"/>
            </w:rPr>
            <w:t>otifie par courriels aux contacts commerciaux identifiés dans les</w:t>
          </w:r>
          <w:r w:rsidR="00D9799F">
            <w:rPr>
              <w:rFonts w:ascii="Times New Roman" w:hAnsi="Times New Roman" w:cs="Times New Roman"/>
            </w:rPr>
            <w:t xml:space="preserve"> contrats de mise à disposition </w:t>
          </w:r>
          <w:r>
            <w:rPr>
              <w:rFonts w:ascii="Times New Roman" w:hAnsi="Times New Roman" w:cs="Times New Roman"/>
            </w:rPr>
            <w:t xml:space="preserve">de Réserves Rapide et Complémentaire </w:t>
          </w:r>
          <w:r w:rsidR="00977900">
            <w:rPr>
              <w:rFonts w:ascii="Times New Roman" w:hAnsi="Times New Roman" w:cs="Times New Roman"/>
            </w:rPr>
            <w:t>le</w:t>
          </w:r>
          <w:r w:rsidR="00AB39BA">
            <w:rPr>
              <w:rFonts w:ascii="Times New Roman" w:hAnsi="Times New Roman" w:cs="Times New Roman"/>
            </w:rPr>
            <w:t xml:space="preserve"> lancement d’une consultation</w:t>
          </w:r>
          <w:r w:rsidR="00EA376B">
            <w:rPr>
              <w:rFonts w:ascii="Times New Roman" w:hAnsi="Times New Roman" w:cs="Times New Roman"/>
            </w:rPr>
            <w:t xml:space="preserve"> </w:t>
          </w:r>
          <w:r>
            <w:rPr>
              <w:rFonts w:ascii="Times New Roman" w:hAnsi="Times New Roman" w:cs="Times New Roman"/>
            </w:rPr>
            <w:t xml:space="preserve">pour la contractualisation </w:t>
          </w:r>
          <w:r w:rsidR="00EA376B">
            <w:rPr>
              <w:rFonts w:ascii="Times New Roman" w:hAnsi="Times New Roman" w:cs="Times New Roman"/>
            </w:rPr>
            <w:t xml:space="preserve">supplémentaire </w:t>
          </w:r>
          <w:r>
            <w:rPr>
              <w:rFonts w:ascii="Times New Roman" w:hAnsi="Times New Roman" w:cs="Times New Roman"/>
            </w:rPr>
            <w:t>de R</w:t>
          </w:r>
          <w:r w:rsidR="00EA376B">
            <w:rPr>
              <w:rFonts w:ascii="Times New Roman" w:hAnsi="Times New Roman" w:cs="Times New Roman"/>
            </w:rPr>
            <w:t xml:space="preserve">éserves </w:t>
          </w:r>
          <w:r>
            <w:rPr>
              <w:rFonts w:ascii="Times New Roman" w:hAnsi="Times New Roman" w:cs="Times New Roman"/>
            </w:rPr>
            <w:t>R</w:t>
          </w:r>
          <w:r w:rsidR="00EA376B">
            <w:rPr>
              <w:rFonts w:ascii="Times New Roman" w:hAnsi="Times New Roman" w:cs="Times New Roman"/>
            </w:rPr>
            <w:t xml:space="preserve">apide et </w:t>
          </w:r>
          <w:r>
            <w:rPr>
              <w:rFonts w:ascii="Times New Roman" w:hAnsi="Times New Roman" w:cs="Times New Roman"/>
            </w:rPr>
            <w:t>C</w:t>
          </w:r>
          <w:r w:rsidR="00EA376B">
            <w:rPr>
              <w:rFonts w:ascii="Times New Roman" w:hAnsi="Times New Roman" w:cs="Times New Roman"/>
            </w:rPr>
            <w:t>omplémentaire</w:t>
          </w:r>
          <w:r w:rsidR="00977900">
            <w:rPr>
              <w:rFonts w:ascii="Times New Roman" w:hAnsi="Times New Roman" w:cs="Times New Roman"/>
            </w:rPr>
            <w:t xml:space="preserve">. Cette notification </w:t>
          </w:r>
          <w:r w:rsidR="00F777E3">
            <w:rPr>
              <w:rFonts w:ascii="Times New Roman" w:hAnsi="Times New Roman" w:cs="Times New Roman"/>
            </w:rPr>
            <w:t>contient</w:t>
          </w:r>
          <w:r w:rsidR="00977900">
            <w:rPr>
              <w:rFonts w:ascii="Times New Roman" w:hAnsi="Times New Roman" w:cs="Times New Roman"/>
            </w:rPr>
            <w:t xml:space="preserve">, </w:t>
          </w:r>
          <w:r w:rsidR="007A21BB">
            <w:rPr>
              <w:rFonts w:ascii="Times New Roman" w:hAnsi="Times New Roman" w:cs="Times New Roman"/>
            </w:rPr>
            <w:t>s</w:t>
          </w:r>
          <w:r w:rsidR="00977900">
            <w:rPr>
              <w:rFonts w:ascii="Times New Roman" w:hAnsi="Times New Roman" w:cs="Times New Roman"/>
            </w:rPr>
            <w:t xml:space="preserve">elon le formalisme précisé en </w:t>
          </w:r>
          <w:r w:rsidR="00D52990">
            <w:rPr>
              <w:rFonts w:ascii="Times New Roman" w:hAnsi="Times New Roman" w:cs="Times New Roman"/>
            </w:rPr>
            <w:fldChar w:fldCharType="begin"/>
          </w:r>
          <w:r w:rsidR="00977900">
            <w:rPr>
              <w:rFonts w:ascii="Times New Roman" w:hAnsi="Times New Roman" w:cs="Times New Roman"/>
            </w:rPr>
            <w:instrText xml:space="preserve"> REF _Ref427689609 \r \h </w:instrText>
          </w:r>
          <w:r w:rsidR="00D52990">
            <w:rPr>
              <w:rFonts w:ascii="Times New Roman" w:hAnsi="Times New Roman" w:cs="Times New Roman"/>
            </w:rPr>
          </w:r>
          <w:r w:rsidR="00D52990">
            <w:rPr>
              <w:rFonts w:ascii="Times New Roman" w:hAnsi="Times New Roman" w:cs="Times New Roman"/>
            </w:rPr>
            <w:fldChar w:fldCharType="separate"/>
          </w:r>
          <w:r w:rsidR="007D7189">
            <w:rPr>
              <w:rFonts w:ascii="Times New Roman" w:hAnsi="Times New Roman" w:cs="Times New Roman"/>
            </w:rPr>
            <w:t>Annexe 4</w:t>
          </w:r>
          <w:r w:rsidR="00D52990">
            <w:rPr>
              <w:rFonts w:ascii="Times New Roman" w:hAnsi="Times New Roman" w:cs="Times New Roman"/>
            </w:rPr>
            <w:fldChar w:fldCharType="end"/>
          </w:r>
          <w:r w:rsidR="00977900">
            <w:rPr>
              <w:rFonts w:ascii="Times New Roman" w:hAnsi="Times New Roman" w:cs="Times New Roman"/>
            </w:rPr>
            <w:t xml:space="preserve">, les </w:t>
          </w:r>
          <w:r w:rsidR="00AB7E18">
            <w:rPr>
              <w:rFonts w:ascii="Times New Roman" w:hAnsi="Times New Roman" w:cs="Times New Roman"/>
            </w:rPr>
            <w:t xml:space="preserve">informations </w:t>
          </w:r>
          <w:r w:rsidR="00977900">
            <w:rPr>
              <w:rFonts w:ascii="Times New Roman" w:hAnsi="Times New Roman" w:cs="Times New Roman"/>
            </w:rPr>
            <w:t>nécessaires aux Candidat</w:t>
          </w:r>
          <w:r w:rsidR="00F777E3">
            <w:rPr>
              <w:rFonts w:ascii="Times New Roman" w:hAnsi="Times New Roman" w:cs="Times New Roman"/>
            </w:rPr>
            <w:t>s</w:t>
          </w:r>
          <w:r w:rsidR="00977900">
            <w:rPr>
              <w:rFonts w:ascii="Times New Roman" w:hAnsi="Times New Roman" w:cs="Times New Roman"/>
            </w:rPr>
            <w:t xml:space="preserve"> pour répondre à la consultation.</w:t>
          </w:r>
        </w:p>
        <w:p w14:paraId="22370BC9" w14:textId="77777777" w:rsidR="003955D1" w:rsidRPr="004F5745" w:rsidRDefault="002912CD" w:rsidP="00396CA7">
          <w:pPr>
            <w:pStyle w:val="Titre2"/>
          </w:pPr>
          <w:bookmarkStart w:id="8" w:name="_Toc427760660"/>
          <w:bookmarkStart w:id="9" w:name="_Toc427761461"/>
          <w:bookmarkStart w:id="10" w:name="_Ref374006700"/>
          <w:bookmarkStart w:id="11" w:name="_Toc12524209"/>
          <w:bookmarkEnd w:id="8"/>
          <w:bookmarkEnd w:id="9"/>
          <w:r w:rsidRPr="002912CD">
            <w:t>Précisions apportées au dossier de consultation</w:t>
          </w:r>
          <w:bookmarkEnd w:id="10"/>
          <w:bookmarkEnd w:id="11"/>
        </w:p>
        <w:p w14:paraId="22370BCA" w14:textId="6DAEE722" w:rsidR="003955D1" w:rsidRPr="004F0BD6" w:rsidRDefault="002912CD" w:rsidP="003955D1">
          <w:pPr>
            <w:pStyle w:val="Paragraphe"/>
            <w:rPr>
              <w:rFonts w:ascii="Times New Roman" w:hAnsi="Times New Roman" w:cs="Times New Roman"/>
            </w:rPr>
          </w:pPr>
          <w:r w:rsidRPr="002912CD">
            <w:rPr>
              <w:rFonts w:ascii="Times New Roman" w:hAnsi="Times New Roman" w:cs="Times New Roman"/>
            </w:rPr>
            <w:t xml:space="preserve">Le Candidat </w:t>
          </w:r>
          <w:r w:rsidRPr="004F0BD6">
            <w:rPr>
              <w:rFonts w:ascii="Times New Roman" w:hAnsi="Times New Roman" w:cs="Times New Roman"/>
            </w:rPr>
            <w:t xml:space="preserve">désirant obtenir des précisions sur le dossier de consultation doit en faire la demande à RTE au plus tard </w:t>
          </w:r>
          <w:r w:rsidR="00F75AEE" w:rsidRPr="004F0BD6">
            <w:rPr>
              <w:rFonts w:ascii="Times New Roman" w:hAnsi="Times New Roman" w:cs="Times New Roman"/>
            </w:rPr>
            <w:t>3 jours ouvrés</w:t>
          </w:r>
          <w:r w:rsidR="00AB39BA" w:rsidRPr="004F0BD6">
            <w:rPr>
              <w:rFonts w:ascii="Times New Roman" w:hAnsi="Times New Roman" w:cs="Times New Roman"/>
            </w:rPr>
            <w:t xml:space="preserve"> avant la date de fin de consultation mentionnée à l’article </w:t>
          </w:r>
          <w:r w:rsidR="002A175E">
            <w:fldChar w:fldCharType="begin"/>
          </w:r>
          <w:r w:rsidR="002A175E">
            <w:instrText xml:space="preserve"> REF _Ref373415173 \r \h  \* MERGEFORMAT </w:instrText>
          </w:r>
          <w:r w:rsidR="002A175E">
            <w:fldChar w:fldCharType="separate"/>
          </w:r>
          <w:r w:rsidR="007D7189" w:rsidRPr="007D7189">
            <w:rPr>
              <w:rFonts w:ascii="Times New Roman" w:hAnsi="Times New Roman" w:cs="Times New Roman"/>
            </w:rPr>
            <w:t>3.1</w:t>
          </w:r>
          <w:r w:rsidR="002A175E">
            <w:fldChar w:fldCharType="end"/>
          </w:r>
          <w:r w:rsidR="00006C4B" w:rsidRPr="00006C4B">
            <w:rPr>
              <w:rFonts w:ascii="Times New Roman" w:hAnsi="Times New Roman" w:cs="Times New Roman"/>
            </w:rPr>
            <w:t xml:space="preserve"> </w:t>
          </w:r>
          <w:r w:rsidR="006D3E30" w:rsidRPr="00836A88">
            <w:rPr>
              <w:rFonts w:ascii="Times New Roman" w:hAnsi="Times New Roman" w:cs="Times New Roman"/>
            </w:rPr>
            <w:t>via l</w:t>
          </w:r>
          <w:r w:rsidR="006D3E30" w:rsidRPr="00511B18">
            <w:rPr>
              <w:rFonts w:ascii="Times New Roman" w:hAnsi="Times New Roman" w:cs="Times New Roman"/>
            </w:rPr>
            <w:t>’espace « Messages » de la plateforme-e-achat</w:t>
          </w:r>
          <w:r w:rsidR="006D3E30">
            <w:rPr>
              <w:rFonts w:ascii="Times New Roman" w:hAnsi="Times New Roman" w:cs="Times New Roman"/>
            </w:rPr>
            <w:t xml:space="preserve"> (</w:t>
          </w:r>
          <w:hyperlink r:id="rId11" w:history="1">
            <w:r w:rsidR="00431C34" w:rsidRPr="00F22A36">
              <w:rPr>
                <w:rStyle w:val="Lienhypertexte"/>
                <w:rFonts w:ascii="Times New Roman" w:hAnsi="Times New Roman" w:cs="Times New Roman"/>
              </w:rPr>
              <w:t>https://rte-france.bravosolution.com</w:t>
            </w:r>
          </w:hyperlink>
          <w:r w:rsidR="006D3E30">
            <w:rPr>
              <w:rFonts w:ascii="Times New Roman" w:hAnsi="Times New Roman" w:cs="Times New Roman"/>
            </w:rPr>
            <w:t>), qui</w:t>
          </w:r>
          <w:r w:rsidR="006D3E30" w:rsidRPr="00511B18">
            <w:rPr>
              <w:rFonts w:ascii="Times New Roman" w:hAnsi="Times New Roman" w:cs="Times New Roman"/>
            </w:rPr>
            <w:t xml:space="preserve"> est l’unique espace de dialogue entre le candidat et RTE pendant toute la durée de la consultatio</w:t>
          </w:r>
          <w:r w:rsidR="006D3E30" w:rsidRPr="00836A88">
            <w:rPr>
              <w:rFonts w:ascii="Times New Roman" w:hAnsi="Times New Roman" w:cs="Times New Roman"/>
            </w:rPr>
            <w:t>n</w:t>
          </w:r>
          <w:r w:rsidR="0004587F" w:rsidRPr="004F0BD6">
            <w:rPr>
              <w:rFonts w:ascii="Times New Roman" w:hAnsi="Times New Roman" w:cs="Times New Roman"/>
            </w:rPr>
            <w:t>.</w:t>
          </w:r>
        </w:p>
        <w:p w14:paraId="22370BCB" w14:textId="324034A1" w:rsidR="00AB39BA" w:rsidRPr="004F5745" w:rsidRDefault="00AB39BA" w:rsidP="00AB39BA">
          <w:pPr>
            <w:pStyle w:val="Paragraphe"/>
            <w:rPr>
              <w:rFonts w:ascii="Times New Roman" w:hAnsi="Times New Roman" w:cs="Times New Roman"/>
            </w:rPr>
          </w:pPr>
          <w:r w:rsidRPr="004F0BD6">
            <w:rPr>
              <w:rFonts w:ascii="Times New Roman" w:hAnsi="Times New Roman" w:cs="Times New Roman"/>
            </w:rPr>
            <w:t>Les réponses apportée</w:t>
          </w:r>
          <w:r w:rsidR="002148BE">
            <w:rPr>
              <w:rFonts w:ascii="Times New Roman" w:hAnsi="Times New Roman" w:cs="Times New Roman"/>
            </w:rPr>
            <w:t>s</w:t>
          </w:r>
          <w:r w:rsidRPr="004F0BD6">
            <w:rPr>
              <w:rFonts w:ascii="Times New Roman" w:hAnsi="Times New Roman" w:cs="Times New Roman"/>
            </w:rPr>
            <w:t xml:space="preserve"> par RTE seront transmises</w:t>
          </w:r>
          <w:r>
            <w:rPr>
              <w:rFonts w:ascii="Times New Roman" w:hAnsi="Times New Roman" w:cs="Times New Roman"/>
            </w:rPr>
            <w:t xml:space="preserve"> et </w:t>
          </w:r>
          <w:r w:rsidRPr="002912CD">
            <w:rPr>
              <w:rFonts w:ascii="Times New Roman" w:hAnsi="Times New Roman" w:cs="Times New Roman"/>
            </w:rPr>
            <w:t>pourr</w:t>
          </w:r>
          <w:r>
            <w:rPr>
              <w:rFonts w:ascii="Times New Roman" w:hAnsi="Times New Roman" w:cs="Times New Roman"/>
            </w:rPr>
            <w:t>ont</w:t>
          </w:r>
          <w:r w:rsidRPr="002912CD">
            <w:rPr>
              <w:rFonts w:ascii="Times New Roman" w:hAnsi="Times New Roman" w:cs="Times New Roman"/>
            </w:rPr>
            <w:t xml:space="preserve"> être </w:t>
          </w:r>
          <w:r w:rsidR="00EA376B">
            <w:rPr>
              <w:rFonts w:ascii="Times New Roman" w:hAnsi="Times New Roman" w:cs="Times New Roman"/>
            </w:rPr>
            <w:t>communiquées aux autres candidats intéressés par la transmission de messages via la plateforme e-ACHAT.</w:t>
          </w:r>
        </w:p>
        <w:p w14:paraId="3B6FFDC2" w14:textId="77777777" w:rsidR="00380863" w:rsidRPr="00380863" w:rsidRDefault="002912CD" w:rsidP="00C065B9">
          <w:pPr>
            <w:pStyle w:val="Paragraphe"/>
          </w:pPr>
          <w:r w:rsidRPr="00380863">
            <w:t xml:space="preserve">Toute demande de renseignement doit être adressée </w:t>
          </w:r>
          <w:r w:rsidR="002A4AFD" w:rsidRPr="00380863">
            <w:t>via la plateforme e-ACHAT.</w:t>
          </w:r>
        </w:p>
        <w:p w14:paraId="22370BDC" w14:textId="77777777" w:rsidR="003955D1" w:rsidRPr="004F5745" w:rsidRDefault="002912CD" w:rsidP="00396CA7">
          <w:pPr>
            <w:pStyle w:val="Titre2"/>
          </w:pPr>
          <w:bookmarkStart w:id="12" w:name="_Toc427760662"/>
          <w:bookmarkStart w:id="13" w:name="_Toc427761463"/>
          <w:bookmarkStart w:id="14" w:name="_Toc408388800"/>
          <w:bookmarkStart w:id="15" w:name="_Toc12524210"/>
          <w:bookmarkEnd w:id="12"/>
          <w:bookmarkEnd w:id="13"/>
          <w:bookmarkEnd w:id="14"/>
          <w:r w:rsidRPr="002912CD">
            <w:t>Modification du dossier de consultation par RTE</w:t>
          </w:r>
          <w:bookmarkEnd w:id="15"/>
        </w:p>
        <w:p w14:paraId="22370BDD" w14:textId="085FD358" w:rsidR="00F75AEE" w:rsidRPr="00F75AEE" w:rsidRDefault="00F75AEE" w:rsidP="00F75AEE">
          <w:pPr>
            <w:pStyle w:val="Paragraphe"/>
          </w:pPr>
          <w:r w:rsidRPr="00F75AEE">
            <w:t xml:space="preserve">A tout moment avant la date fixée pour le dépôt des offres, RTE peut modifier le dossier de consultation en envoyant un additif au règlement de consultation via la publication sur l’outil </w:t>
          </w:r>
          <w:r w:rsidR="002A175E" w:rsidRPr="002912CD">
            <w:rPr>
              <w:rFonts w:ascii="Times New Roman" w:hAnsi="Times New Roman" w:cs="Times New Roman"/>
            </w:rPr>
            <w:t>e-</w:t>
          </w:r>
          <w:r w:rsidR="002A175E">
            <w:rPr>
              <w:rFonts w:ascii="Times New Roman" w:hAnsi="Times New Roman" w:cs="Times New Roman"/>
            </w:rPr>
            <w:t>ACHAT</w:t>
          </w:r>
          <w:r w:rsidRPr="00F75AEE">
            <w:t>.</w:t>
          </w:r>
        </w:p>
        <w:p w14:paraId="22370BDE"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 xml:space="preserve">Tout additif ainsi publié fera partie intégrante du dossier de consultation. </w:t>
          </w:r>
        </w:p>
        <w:p w14:paraId="22370BDF"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Pour donner aux Candidats suffisamment de temps pour tenir compte de l’additif dans la préparation de son offre, RTE pourra reporter, autant que nécessaire, la date limite de dépôt des offres.</w:t>
          </w:r>
        </w:p>
        <w:p w14:paraId="22370BE0" w14:textId="77777777" w:rsidR="003955D1" w:rsidRPr="004F5745" w:rsidRDefault="002912CD" w:rsidP="003955D1">
          <w:pPr>
            <w:pStyle w:val="Titre1"/>
            <w:rPr>
              <w:rFonts w:ascii="Times New Roman" w:hAnsi="Times New Roman" w:cs="Times New Roman"/>
            </w:rPr>
          </w:pPr>
          <w:bookmarkStart w:id="16" w:name="_Toc12524211"/>
          <w:r w:rsidRPr="002912CD">
            <w:rPr>
              <w:rFonts w:ascii="Times New Roman" w:hAnsi="Times New Roman" w:cs="Times New Roman"/>
            </w:rPr>
            <w:lastRenderedPageBreak/>
            <w:t>Préparation de l’offre</w:t>
          </w:r>
          <w:bookmarkEnd w:id="16"/>
          <w:r w:rsidRPr="002912CD">
            <w:rPr>
              <w:rFonts w:ascii="Times New Roman" w:hAnsi="Times New Roman" w:cs="Times New Roman"/>
            </w:rPr>
            <w:t xml:space="preserve"> </w:t>
          </w:r>
        </w:p>
        <w:p w14:paraId="22370BE1" w14:textId="77777777" w:rsidR="003955D1" w:rsidRPr="004F5745" w:rsidRDefault="002912CD" w:rsidP="00396CA7">
          <w:pPr>
            <w:pStyle w:val="Titre2"/>
          </w:pPr>
          <w:bookmarkStart w:id="17" w:name="_Toc12524212"/>
          <w:r w:rsidRPr="002912CD">
            <w:t>Langue de l’offre</w:t>
          </w:r>
          <w:bookmarkEnd w:id="17"/>
        </w:p>
        <w:p w14:paraId="22370BE2" w14:textId="77777777" w:rsidR="003955D1" w:rsidRPr="004F5745" w:rsidRDefault="002912CD" w:rsidP="003955D1">
          <w:pPr>
            <w:pStyle w:val="Paragraphe"/>
            <w:rPr>
              <w:rFonts w:ascii="Times New Roman" w:hAnsi="Times New Roman" w:cs="Times New Roman"/>
              <w:color w:val="000000"/>
            </w:rPr>
          </w:pPr>
          <w:r w:rsidRPr="002912CD">
            <w:rPr>
              <w:rFonts w:ascii="Times New Roman" w:hAnsi="Times New Roman" w:cs="Times New Roman"/>
            </w:rPr>
            <w:t>L’offre, ainsi que toute correspondance et tout document concernant la consultation, échangés entre le Candidat et RTE, sont rédigés en français.</w:t>
          </w:r>
          <w:r w:rsidRPr="002912CD">
            <w:rPr>
              <w:rFonts w:ascii="Times New Roman" w:hAnsi="Times New Roman" w:cs="Times New Roman"/>
              <w:color w:val="000000"/>
            </w:rPr>
            <w:t xml:space="preserve"> Les documents complémentaires et les imprimés fournis par le Candidat peuvent être rédigés dans une autre langue à condition d’être accompagnés d’une traduction précise en français des passages concernant l’offre, auquel cas, aux fins d’interprétation de l’offre, la traduction française fait foi.</w:t>
          </w:r>
        </w:p>
        <w:p w14:paraId="22370BE3" w14:textId="77777777" w:rsidR="003955D1" w:rsidRPr="004F5745" w:rsidRDefault="002912CD" w:rsidP="00396CA7">
          <w:pPr>
            <w:pStyle w:val="Titre2"/>
          </w:pPr>
          <w:bookmarkStart w:id="18" w:name="_Toc12524213"/>
          <w:r w:rsidRPr="002912CD">
            <w:t>Validité de l’offre</w:t>
          </w:r>
          <w:bookmarkEnd w:id="18"/>
          <w:r w:rsidRPr="002912CD">
            <w:t xml:space="preserve"> </w:t>
          </w:r>
        </w:p>
        <w:p w14:paraId="22370BE4" w14:textId="72FC447E"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 xml:space="preserve">Le délai de validité de l’offre est de </w:t>
          </w:r>
          <w:r w:rsidR="00AB7E18">
            <w:rPr>
              <w:rFonts w:ascii="Times New Roman" w:hAnsi="Times New Roman" w:cs="Times New Roman"/>
            </w:rPr>
            <w:t xml:space="preserve">deux </w:t>
          </w:r>
          <w:r w:rsidRPr="002912CD">
            <w:rPr>
              <w:rFonts w:ascii="Times New Roman" w:hAnsi="Times New Roman" w:cs="Times New Roman"/>
            </w:rPr>
            <w:t>(</w:t>
          </w:r>
          <w:r w:rsidR="00AB7E18">
            <w:rPr>
              <w:rFonts w:ascii="Times New Roman" w:hAnsi="Times New Roman" w:cs="Times New Roman"/>
            </w:rPr>
            <w:t>2</w:t>
          </w:r>
          <w:r w:rsidRPr="002912CD">
            <w:rPr>
              <w:rFonts w:ascii="Times New Roman" w:hAnsi="Times New Roman" w:cs="Times New Roman"/>
            </w:rPr>
            <w:t>) mois à compter de la date limite de remise des offres</w:t>
          </w:r>
          <w:r w:rsidR="009777B3" w:rsidRPr="004F5745">
            <w:rPr>
              <w:rFonts w:ascii="Times New Roman" w:hAnsi="Times New Roman" w:cs="Times New Roman"/>
            </w:rPr>
            <w:t>.</w:t>
          </w:r>
        </w:p>
        <w:p w14:paraId="22370BE5" w14:textId="77777777" w:rsidR="003955D1" w:rsidRPr="004F5745" w:rsidRDefault="002912CD" w:rsidP="00396CA7">
          <w:pPr>
            <w:pStyle w:val="Titre2"/>
          </w:pPr>
          <w:bookmarkStart w:id="19" w:name="_Toc12524214"/>
          <w:r w:rsidRPr="002912CD">
            <w:t>Forme de l’offre</w:t>
          </w:r>
          <w:bookmarkEnd w:id="19"/>
        </w:p>
        <w:p w14:paraId="22370BE6" w14:textId="77777777" w:rsidR="003955D1" w:rsidRPr="004F5745" w:rsidRDefault="002912CD" w:rsidP="003955D1">
          <w:pPr>
            <w:pStyle w:val="Paragraphe"/>
            <w:rPr>
              <w:rFonts w:ascii="Times New Roman" w:hAnsi="Times New Roman" w:cs="Times New Roman"/>
              <w:u w:val="single"/>
            </w:rPr>
          </w:pPr>
          <w:r w:rsidRPr="002912CD">
            <w:rPr>
              <w:rFonts w:ascii="Times New Roman" w:hAnsi="Times New Roman" w:cs="Times New Roman"/>
              <w:u w:val="single"/>
            </w:rPr>
            <w:t>La remise d’une offre par le Candidat vaut acceptation implicite de l’ensemble des éléments du dossier de consultation fournis par RTE.</w:t>
          </w:r>
        </w:p>
        <w:p w14:paraId="22370BE7"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Le fait de remettre une offre constitue, pour le Candidat, un engagement ferme de respecter notamment les diverses prescriptions des documents techniques sans pour autant le décharger de sa pleine et entière responsabilité à laquelle il pourrait être tenu en tant que professionnel.</w:t>
          </w:r>
        </w:p>
        <w:p w14:paraId="22370BE8" w14:textId="77777777" w:rsidR="003955D1" w:rsidRPr="004F5745" w:rsidRDefault="002912CD" w:rsidP="00396CA7">
          <w:pPr>
            <w:pStyle w:val="Titre2"/>
          </w:pPr>
          <w:bookmarkStart w:id="20" w:name="_Toc12524215"/>
          <w:r w:rsidRPr="002912CD">
            <w:t>Dispositions relatives aux variantes</w:t>
          </w:r>
          <w:bookmarkEnd w:id="20"/>
        </w:p>
        <w:p w14:paraId="22370BE9"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Les variantes ne sont pas autorisées.</w:t>
          </w:r>
        </w:p>
        <w:p w14:paraId="22370BEA" w14:textId="77777777" w:rsidR="003955D1" w:rsidRPr="004F5745" w:rsidRDefault="002912CD" w:rsidP="003955D1">
          <w:pPr>
            <w:pStyle w:val="Paragraphe"/>
            <w:rPr>
              <w:rFonts w:ascii="Times New Roman" w:hAnsi="Times New Roman" w:cs="Times New Roman"/>
              <w:highlight w:val="yellow"/>
            </w:rPr>
          </w:pPr>
          <w:r w:rsidRPr="002912CD">
            <w:rPr>
              <w:rFonts w:ascii="Times New Roman" w:hAnsi="Times New Roman" w:cs="Times New Roman"/>
              <w:highlight w:val="yellow"/>
            </w:rPr>
            <w:br w:type="page"/>
          </w:r>
        </w:p>
        <w:p w14:paraId="22370BEB" w14:textId="77777777" w:rsidR="003955D1" w:rsidRPr="004F5745" w:rsidRDefault="002912CD" w:rsidP="003955D1">
          <w:pPr>
            <w:pStyle w:val="Titre1"/>
            <w:rPr>
              <w:rFonts w:ascii="Times New Roman" w:hAnsi="Times New Roman" w:cs="Times New Roman"/>
            </w:rPr>
          </w:pPr>
          <w:bookmarkStart w:id="21" w:name="_Ref374006767"/>
          <w:bookmarkStart w:id="22" w:name="_Toc12524216"/>
          <w:bookmarkEnd w:id="1"/>
          <w:r w:rsidRPr="002912CD">
            <w:rPr>
              <w:rFonts w:ascii="Times New Roman" w:hAnsi="Times New Roman" w:cs="Times New Roman"/>
            </w:rPr>
            <w:t>Dépôt des Offres</w:t>
          </w:r>
          <w:bookmarkEnd w:id="21"/>
          <w:bookmarkEnd w:id="22"/>
        </w:p>
        <w:p w14:paraId="22370BEC" w14:textId="77777777" w:rsidR="002B194F" w:rsidRPr="004F5745" w:rsidRDefault="002912CD" w:rsidP="00396CA7">
          <w:pPr>
            <w:pStyle w:val="Titre2"/>
          </w:pPr>
          <w:bookmarkStart w:id="23" w:name="_Ref373415173"/>
          <w:bookmarkStart w:id="24" w:name="_Toc12524217"/>
          <w:r w:rsidRPr="002912CD">
            <w:t>Date limite de remise des offres</w:t>
          </w:r>
          <w:bookmarkEnd w:id="23"/>
          <w:bookmarkEnd w:id="24"/>
        </w:p>
        <w:p w14:paraId="22370BED" w14:textId="77777777" w:rsidR="001E1EB1" w:rsidRPr="004F5745" w:rsidRDefault="002912CD" w:rsidP="003955D1">
          <w:pPr>
            <w:pStyle w:val="Paragraphe"/>
            <w:rPr>
              <w:rFonts w:ascii="Times New Roman" w:hAnsi="Times New Roman" w:cs="Times New Roman"/>
            </w:rPr>
          </w:pPr>
          <w:r w:rsidRPr="002912CD">
            <w:rPr>
              <w:rFonts w:ascii="Times New Roman" w:hAnsi="Times New Roman" w:cs="Times New Roman"/>
            </w:rPr>
            <w:t xml:space="preserve">La proposition du Candidat doit être déposée </w:t>
          </w:r>
          <w:r w:rsidR="00781785" w:rsidRPr="002912CD">
            <w:rPr>
              <w:rFonts w:ascii="Times New Roman" w:hAnsi="Times New Roman" w:cs="Times New Roman"/>
            </w:rPr>
            <w:t>sur la plateforme e-</w:t>
          </w:r>
          <w:r w:rsidR="00EA376B">
            <w:rPr>
              <w:rFonts w:ascii="Times New Roman" w:hAnsi="Times New Roman" w:cs="Times New Roman"/>
            </w:rPr>
            <w:t>ACHAT</w:t>
          </w:r>
          <w:r w:rsidR="00781785" w:rsidRPr="002912CD">
            <w:rPr>
              <w:rFonts w:ascii="Times New Roman" w:hAnsi="Times New Roman" w:cs="Times New Roman"/>
            </w:rPr>
            <w:t xml:space="preserve"> d</w:t>
          </w:r>
          <w:r w:rsidR="00F777E3">
            <w:rPr>
              <w:rFonts w:ascii="Times New Roman" w:hAnsi="Times New Roman" w:cs="Times New Roman"/>
            </w:rPr>
            <w:t>e RTE</w:t>
          </w:r>
          <w:r w:rsidR="00781785" w:rsidRPr="002912CD">
            <w:rPr>
              <w:rFonts w:ascii="Times New Roman" w:hAnsi="Times New Roman" w:cs="Times New Roman"/>
            </w:rPr>
            <w:t xml:space="preserve"> </w:t>
          </w:r>
          <w:r w:rsidRPr="002912CD">
            <w:rPr>
              <w:rFonts w:ascii="Times New Roman" w:hAnsi="Times New Roman" w:cs="Times New Roman"/>
            </w:rPr>
            <w:t xml:space="preserve">avant </w:t>
          </w:r>
          <w:r w:rsidR="00AB7E18">
            <w:rPr>
              <w:rFonts w:ascii="Times New Roman" w:hAnsi="Times New Roman" w:cs="Times New Roman"/>
            </w:rPr>
            <w:t>la date</w:t>
          </w:r>
          <w:r w:rsidR="00781785">
            <w:rPr>
              <w:rFonts w:ascii="Times New Roman" w:hAnsi="Times New Roman" w:cs="Times New Roman"/>
            </w:rPr>
            <w:t xml:space="preserve"> limite de réponse</w:t>
          </w:r>
          <w:r w:rsidR="00AB7E18">
            <w:rPr>
              <w:rFonts w:ascii="Times New Roman" w:hAnsi="Times New Roman" w:cs="Times New Roman"/>
            </w:rPr>
            <w:t xml:space="preserve"> mentionnée par RTE dans sa</w:t>
          </w:r>
          <w:r w:rsidR="0004587F" w:rsidRPr="002912CD">
            <w:rPr>
              <w:rFonts w:ascii="Times New Roman" w:hAnsi="Times New Roman" w:cs="Times New Roman"/>
            </w:rPr>
            <w:t xml:space="preserve"> </w:t>
          </w:r>
          <w:r w:rsidR="00781785">
            <w:rPr>
              <w:rFonts w:ascii="Times New Roman" w:hAnsi="Times New Roman" w:cs="Times New Roman"/>
            </w:rPr>
            <w:t xml:space="preserve">notification de consultation, telle que précisé à l’article </w:t>
          </w:r>
          <w:r w:rsidR="00D52990">
            <w:rPr>
              <w:rFonts w:ascii="Times New Roman" w:hAnsi="Times New Roman" w:cs="Times New Roman"/>
            </w:rPr>
            <w:fldChar w:fldCharType="begin"/>
          </w:r>
          <w:r w:rsidR="00781785">
            <w:rPr>
              <w:rFonts w:ascii="Times New Roman" w:hAnsi="Times New Roman" w:cs="Times New Roman"/>
            </w:rPr>
            <w:instrText xml:space="preserve"> REF _Ref427690029 \r \h </w:instrText>
          </w:r>
          <w:r w:rsidR="00D52990">
            <w:rPr>
              <w:rFonts w:ascii="Times New Roman" w:hAnsi="Times New Roman" w:cs="Times New Roman"/>
            </w:rPr>
          </w:r>
          <w:r w:rsidR="00D52990">
            <w:rPr>
              <w:rFonts w:ascii="Times New Roman" w:hAnsi="Times New Roman" w:cs="Times New Roman"/>
            </w:rPr>
            <w:fldChar w:fldCharType="separate"/>
          </w:r>
          <w:r w:rsidR="007D7189">
            <w:rPr>
              <w:rFonts w:ascii="Times New Roman" w:hAnsi="Times New Roman" w:cs="Times New Roman"/>
            </w:rPr>
            <w:t>1.2</w:t>
          </w:r>
          <w:r w:rsidR="00D52990">
            <w:rPr>
              <w:rFonts w:ascii="Times New Roman" w:hAnsi="Times New Roman" w:cs="Times New Roman"/>
            </w:rPr>
            <w:fldChar w:fldCharType="end"/>
          </w:r>
          <w:r w:rsidR="00781785">
            <w:rPr>
              <w:rFonts w:ascii="Times New Roman" w:hAnsi="Times New Roman" w:cs="Times New Roman"/>
            </w:rPr>
            <w:t>.</w:t>
          </w:r>
        </w:p>
        <w:p w14:paraId="22370BEE" w14:textId="77777777" w:rsidR="003955D1" w:rsidRPr="00431C34" w:rsidRDefault="00F75AEE" w:rsidP="003955D1">
          <w:pPr>
            <w:pStyle w:val="Paragraphe"/>
            <w:rPr>
              <w:rFonts w:ascii="Times New Roman" w:hAnsi="Times New Roman" w:cs="Times New Roman"/>
              <w:b/>
              <w:u w:val="single"/>
            </w:rPr>
          </w:pPr>
          <w:r w:rsidRPr="00431C34">
            <w:rPr>
              <w:rFonts w:ascii="Times New Roman" w:hAnsi="Times New Roman" w:cs="Times New Roman"/>
              <w:b/>
              <w:u w:val="single"/>
            </w:rPr>
            <w:t>TOUTE OFFRE REMISE HORS PLATEFORME E-ACHAT (par e-mail par exemple) NE SERA PAS PRISE EN COMPTE.</w:t>
          </w:r>
        </w:p>
        <w:p w14:paraId="22370BEF"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RTE n’ayant pas la possibilité de consulter les réponses avant les dates respectives d’ouver</w:t>
          </w:r>
          <w:r w:rsidR="00F777E3">
            <w:rPr>
              <w:rFonts w:ascii="Times New Roman" w:hAnsi="Times New Roman" w:cs="Times New Roman"/>
            </w:rPr>
            <w:t>ture</w:t>
          </w:r>
          <w:r w:rsidRPr="002912CD">
            <w:rPr>
              <w:rFonts w:ascii="Times New Roman" w:hAnsi="Times New Roman" w:cs="Times New Roman"/>
            </w:rPr>
            <w:t xml:space="preserve"> des offres techniques et commerciales, la saisie des offres par le candidat peut être anticipée dans la mesure où des modifications peuvent être effectuées par le Candidat jusqu’à la date et l’heure limite de remise des offres.</w:t>
          </w:r>
        </w:p>
        <w:p w14:paraId="22370BF0" w14:textId="77777777" w:rsidR="002B194F" w:rsidRPr="004F5745" w:rsidRDefault="002912CD" w:rsidP="00396CA7">
          <w:pPr>
            <w:pStyle w:val="Titre2"/>
          </w:pPr>
          <w:bookmarkStart w:id="25" w:name="_Toc12524218"/>
          <w:r w:rsidRPr="002912CD">
            <w:t>Modalité de dépôt des offres sur la plateforme e-achat</w:t>
          </w:r>
          <w:bookmarkEnd w:id="25"/>
        </w:p>
        <w:p w14:paraId="22370BF1"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Pour son offre, la proposition du Candidat doit être composée des 2 éléments définis ci-après :</w:t>
          </w:r>
        </w:p>
        <w:p w14:paraId="22370BF2" w14:textId="1E8027C2" w:rsidR="003955D1" w:rsidRPr="004F5745" w:rsidRDefault="00F777E3" w:rsidP="00465D56">
          <w:pPr>
            <w:pStyle w:val="Paragraphe"/>
            <w:numPr>
              <w:ilvl w:val="0"/>
              <w:numId w:val="9"/>
            </w:numPr>
            <w:rPr>
              <w:rFonts w:ascii="Times New Roman" w:hAnsi="Times New Roman" w:cs="Times New Roman"/>
            </w:rPr>
          </w:pPr>
          <w:r>
            <w:rPr>
              <w:rFonts w:ascii="Times New Roman" w:hAnsi="Times New Roman" w:cs="Times New Roman"/>
              <w:b/>
            </w:rPr>
            <w:t>u</w:t>
          </w:r>
          <w:r w:rsidR="002912CD" w:rsidRPr="002912CD">
            <w:rPr>
              <w:rFonts w:ascii="Times New Roman" w:hAnsi="Times New Roman" w:cs="Times New Roman"/>
              <w:b/>
            </w:rPr>
            <w:t>n fichier relatif aux documents administratifs et techniques</w:t>
          </w:r>
          <w:r w:rsidR="002912CD" w:rsidRPr="002912CD">
            <w:rPr>
              <w:rFonts w:ascii="Times New Roman" w:hAnsi="Times New Roman" w:cs="Times New Roman"/>
            </w:rPr>
            <w:t xml:space="preserve"> nommé « </w:t>
          </w:r>
          <w:r w:rsidR="00B416A0">
            <w:rPr>
              <w:rFonts w:ascii="Times New Roman" w:hAnsi="Times New Roman" w:cs="Times New Roman"/>
            </w:rPr>
            <w:t>RTE_</w:t>
          </w:r>
          <w:r w:rsidR="00F94F70" w:rsidRPr="00F94F70">
            <w:rPr>
              <w:rFonts w:ascii="Times New Roman" w:hAnsi="Times New Roman" w:cs="Times New Roman"/>
              <w:highlight w:val="yellow"/>
            </w:rPr>
            <w:t xml:space="preserve"> </w:t>
          </w:r>
          <w:r w:rsidR="00AB7E18">
            <w:rPr>
              <w:rFonts w:ascii="Times New Roman" w:hAnsi="Times New Roman" w:cs="Times New Roman"/>
            </w:rPr>
            <w:t>&lt;numero&gt;</w:t>
          </w:r>
          <w:r w:rsidR="009777B3" w:rsidRPr="004F5745">
            <w:rPr>
              <w:rFonts w:ascii="Times New Roman" w:hAnsi="Times New Roman" w:cs="Times New Roman"/>
            </w:rPr>
            <w:t>_&lt;nom_candidat&gt;_</w:t>
          </w:r>
          <w:r w:rsidR="00B416A0">
            <w:rPr>
              <w:rFonts w:ascii="Times New Roman" w:hAnsi="Times New Roman" w:cs="Times New Roman"/>
            </w:rPr>
            <w:t>d</w:t>
          </w:r>
          <w:r w:rsidR="009777B3" w:rsidRPr="004F5745">
            <w:rPr>
              <w:rFonts w:ascii="Times New Roman" w:hAnsi="Times New Roman" w:cs="Times New Roman"/>
            </w:rPr>
            <w:t xml:space="preserve">ocuments_administratifs_techniques.zip » et déposé dans l’espace « Offres techniques » contenant les documents et informations définis au paragraphe </w:t>
          </w:r>
          <w:r w:rsidR="002A175E">
            <w:fldChar w:fldCharType="begin"/>
          </w:r>
          <w:r w:rsidR="002A175E">
            <w:instrText xml:space="preserve"> REF _Ref373484202 \r \h  \* MERGEFORMAT </w:instrText>
          </w:r>
          <w:r w:rsidR="002A175E">
            <w:fldChar w:fldCharType="separate"/>
          </w:r>
          <w:r w:rsidR="007D7189" w:rsidRPr="007D7189">
            <w:rPr>
              <w:rFonts w:ascii="Times New Roman" w:hAnsi="Times New Roman" w:cs="Times New Roman"/>
            </w:rPr>
            <w:t>3.3</w:t>
          </w:r>
          <w:r w:rsidR="002A175E">
            <w:fldChar w:fldCharType="end"/>
          </w:r>
          <w:r>
            <w:rPr>
              <w:rFonts w:ascii="Times New Roman" w:hAnsi="Times New Roman" w:cs="Times New Roman"/>
            </w:rPr>
            <w:t xml:space="preserve"> ci-après ;</w:t>
          </w:r>
        </w:p>
        <w:p w14:paraId="22370BF3" w14:textId="558F8C1B" w:rsidR="003955D1" w:rsidRDefault="00F777E3" w:rsidP="00465D56">
          <w:pPr>
            <w:pStyle w:val="Paragraphe"/>
            <w:numPr>
              <w:ilvl w:val="0"/>
              <w:numId w:val="9"/>
            </w:numPr>
            <w:rPr>
              <w:rFonts w:ascii="Times New Roman" w:hAnsi="Times New Roman" w:cs="Times New Roman"/>
            </w:rPr>
          </w:pPr>
          <w:r>
            <w:rPr>
              <w:rFonts w:ascii="Times New Roman" w:hAnsi="Times New Roman" w:cs="Times New Roman"/>
              <w:b/>
            </w:rPr>
            <w:t>p</w:t>
          </w:r>
          <w:r w:rsidR="002912CD" w:rsidRPr="002912CD">
            <w:rPr>
              <w:rFonts w:ascii="Times New Roman" w:hAnsi="Times New Roman" w:cs="Times New Roman"/>
              <w:b/>
            </w:rPr>
            <w:t xml:space="preserve">our chaque offre commerciale, le fichier d’offre commerciale </w:t>
          </w:r>
          <w:r w:rsidR="002912CD" w:rsidRPr="002912CD">
            <w:rPr>
              <w:rFonts w:ascii="Times New Roman" w:hAnsi="Times New Roman" w:cs="Times New Roman"/>
            </w:rPr>
            <w:t>nommée « RTE</w:t>
          </w:r>
          <w:r w:rsidR="00B416A0">
            <w:rPr>
              <w:rFonts w:ascii="Times New Roman" w:hAnsi="Times New Roman" w:cs="Times New Roman"/>
            </w:rPr>
            <w:t>_</w:t>
          </w:r>
          <w:r w:rsidR="00AB7E18">
            <w:rPr>
              <w:rFonts w:ascii="Times New Roman" w:hAnsi="Times New Roman" w:cs="Times New Roman"/>
            </w:rPr>
            <w:t>&lt;numero&gt;</w:t>
          </w:r>
          <w:r w:rsidR="002912CD" w:rsidRPr="002912CD">
            <w:rPr>
              <w:rFonts w:ascii="Times New Roman" w:hAnsi="Times New Roman" w:cs="Times New Roman"/>
            </w:rPr>
            <w:t>_&lt;nom_candidat&gt;_offre</w:t>
          </w:r>
          <w:r w:rsidR="00B416A0">
            <w:rPr>
              <w:rFonts w:ascii="Times New Roman" w:hAnsi="Times New Roman" w:cs="Times New Roman"/>
            </w:rPr>
            <w:t>_</w:t>
          </w:r>
          <w:r w:rsidR="002912CD" w:rsidRPr="002912CD">
            <w:rPr>
              <w:rFonts w:ascii="Times New Roman" w:hAnsi="Times New Roman" w:cs="Times New Roman"/>
            </w:rPr>
            <w:t>commerciale</w:t>
          </w:r>
          <w:r w:rsidR="00B416A0">
            <w:rPr>
              <w:rFonts w:ascii="Times New Roman" w:hAnsi="Times New Roman" w:cs="Times New Roman"/>
            </w:rPr>
            <w:t>_</w:t>
          </w:r>
          <w:r w:rsidR="002912CD" w:rsidRPr="002912CD">
            <w:rPr>
              <w:rFonts w:ascii="Times New Roman" w:hAnsi="Times New Roman" w:cs="Times New Roman"/>
            </w:rPr>
            <w:t>&lt;i&gt;.zip » et déposé dans l’espace « Offres Commerciales »</w:t>
          </w:r>
          <w:r w:rsidR="002912CD" w:rsidRPr="002912CD">
            <w:rPr>
              <w:rFonts w:ascii="Times New Roman" w:hAnsi="Times New Roman" w:cs="Times New Roman"/>
              <w:b/>
            </w:rPr>
            <w:t>,</w:t>
          </w:r>
          <w:r w:rsidR="002912CD" w:rsidRPr="002912CD">
            <w:rPr>
              <w:rFonts w:ascii="Times New Roman" w:hAnsi="Times New Roman" w:cs="Times New Roman"/>
            </w:rPr>
            <w:t xml:space="preserve"> contenant les fichiers et informations définies au paragraphe </w:t>
          </w:r>
          <w:r w:rsidR="002A175E">
            <w:fldChar w:fldCharType="begin"/>
          </w:r>
          <w:r w:rsidR="002A175E">
            <w:instrText xml:space="preserve"> REF _Ref359490421 \r \h  \* MERGEFORMAT </w:instrText>
          </w:r>
          <w:r w:rsidR="002A175E">
            <w:fldChar w:fldCharType="separate"/>
          </w:r>
          <w:r w:rsidR="007D7189" w:rsidRPr="007D7189">
            <w:rPr>
              <w:rFonts w:ascii="Times New Roman" w:hAnsi="Times New Roman" w:cs="Times New Roman"/>
            </w:rPr>
            <w:t>3.4</w:t>
          </w:r>
          <w:r w:rsidR="002A175E">
            <w:fldChar w:fldCharType="end"/>
          </w:r>
          <w:r w:rsidR="009777B3" w:rsidRPr="004F5745">
            <w:rPr>
              <w:rFonts w:ascii="Times New Roman" w:hAnsi="Times New Roman" w:cs="Times New Roman"/>
            </w:rPr>
            <w:t xml:space="preserve"> ci-après.</w:t>
          </w:r>
        </w:p>
        <w:p w14:paraId="22370BF4" w14:textId="77777777" w:rsidR="00F75AEE" w:rsidRPr="00F75AEE" w:rsidRDefault="00F75AEE" w:rsidP="00F75AEE">
          <w:pPr>
            <w:pStyle w:val="Paragraphe"/>
          </w:pPr>
          <w:r w:rsidRPr="00F75AEE">
            <w:t>&lt;numero</w:t>
          </w:r>
          <w:r w:rsidR="00AB7E18">
            <w:t xml:space="preserve">&gt; correspond au numéro de consultation transmis par RTE, selon les modalités prévues à l’article </w:t>
          </w:r>
          <w:r w:rsidR="00D52990">
            <w:fldChar w:fldCharType="begin"/>
          </w:r>
          <w:r w:rsidR="00AB7E18">
            <w:instrText xml:space="preserve"> REF _Ref427690029 \r \h </w:instrText>
          </w:r>
          <w:r w:rsidR="00D52990">
            <w:fldChar w:fldCharType="separate"/>
          </w:r>
          <w:r w:rsidR="007D7189">
            <w:t>1.2</w:t>
          </w:r>
          <w:r w:rsidR="00D52990">
            <w:fldChar w:fldCharType="end"/>
          </w:r>
          <w:r w:rsidR="00F777E3">
            <w:t>.</w:t>
          </w:r>
        </w:p>
        <w:p w14:paraId="22370BF5" w14:textId="77777777" w:rsidR="003955D1" w:rsidRPr="004F5745" w:rsidRDefault="002912CD" w:rsidP="00396CA7">
          <w:pPr>
            <w:pStyle w:val="Titre2"/>
          </w:pPr>
          <w:bookmarkStart w:id="26" w:name="_Ref373484202"/>
          <w:bookmarkStart w:id="27" w:name="_Toc12524219"/>
          <w:r w:rsidRPr="002912CD">
            <w:t>Contenu relatif à l’offre technique et aux documents administratifs</w:t>
          </w:r>
          <w:bookmarkEnd w:id="26"/>
          <w:bookmarkEnd w:id="27"/>
        </w:p>
        <w:p w14:paraId="22370BF6" w14:textId="77777777" w:rsidR="003955D1" w:rsidRPr="004F5745" w:rsidRDefault="00F777E3" w:rsidP="003955D1">
          <w:pPr>
            <w:pStyle w:val="Paragraphe"/>
            <w:rPr>
              <w:rFonts w:ascii="Times New Roman" w:hAnsi="Times New Roman" w:cs="Times New Roman"/>
            </w:rPr>
          </w:pPr>
          <w:r>
            <w:rPr>
              <w:rFonts w:ascii="Times New Roman" w:hAnsi="Times New Roman" w:cs="Times New Roman"/>
            </w:rPr>
            <w:t xml:space="preserve">Aucune information commerciale </w:t>
          </w:r>
          <w:r w:rsidR="002912CD" w:rsidRPr="002912CD">
            <w:rPr>
              <w:rFonts w:ascii="Times New Roman" w:hAnsi="Times New Roman" w:cs="Times New Roman"/>
            </w:rPr>
            <w:t>et notamment de prix ne doit figurer dans cette partie.</w:t>
          </w:r>
        </w:p>
        <w:p w14:paraId="22370BF7" w14:textId="77777777" w:rsidR="003955D1" w:rsidRPr="0053417D" w:rsidRDefault="002912CD" w:rsidP="0053417D">
          <w:pPr>
            <w:pStyle w:val="Titre3"/>
          </w:pPr>
          <w:bookmarkStart w:id="28" w:name="_Ref373414596"/>
          <w:r w:rsidRPr="0053417D">
            <w:t>Documents administratifs</w:t>
          </w:r>
          <w:bookmarkEnd w:id="28"/>
          <w:r w:rsidRPr="0053417D">
            <w:t xml:space="preserve"> </w:t>
          </w:r>
        </w:p>
        <w:p w14:paraId="22370BF8" w14:textId="77777777" w:rsidR="002374A6" w:rsidRPr="004F5745" w:rsidRDefault="002912CD" w:rsidP="002374A6">
          <w:pPr>
            <w:pStyle w:val="Titre4"/>
            <w:rPr>
              <w:rFonts w:ascii="Times New Roman" w:hAnsi="Times New Roman" w:cs="Times New Roman"/>
            </w:rPr>
          </w:pPr>
          <w:r w:rsidRPr="002912CD">
            <w:rPr>
              <w:rFonts w:ascii="Times New Roman" w:hAnsi="Times New Roman" w:cs="Times New Roman"/>
            </w:rPr>
            <w:t>Pour tous les candidats</w:t>
          </w:r>
        </w:p>
        <w:p w14:paraId="22370BF9"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 xml:space="preserve">Le Candidat doit fournir les éléments cités ci-dessous : </w:t>
          </w:r>
        </w:p>
        <w:p w14:paraId="22370BFA" w14:textId="0D609A1A" w:rsidR="003955D1" w:rsidRPr="004F5745" w:rsidRDefault="00D52990" w:rsidP="003955D1">
          <w:pPr>
            <w:pStyle w:val="Paragraphe"/>
            <w:rPr>
              <w:rFonts w:ascii="Times New Roman" w:hAnsi="Times New Roman" w:cs="Times New Roman"/>
            </w:rPr>
          </w:pPr>
          <w:r w:rsidRPr="002912CD">
            <w:rPr>
              <w:rFonts w:ascii="Times New Roman" w:hAnsi="Times New Roman" w:cs="Times New Roman"/>
            </w:rPr>
            <w:fldChar w:fldCharType="begin">
              <w:ffData>
                <w:name w:val=""/>
                <w:enabled/>
                <w:calcOnExit w:val="0"/>
                <w:checkBox>
                  <w:size w:val="16"/>
                  <w:default w:val="1"/>
                </w:checkBox>
              </w:ffData>
            </w:fldChar>
          </w:r>
          <w:r w:rsidR="002912CD" w:rsidRPr="002912CD">
            <w:rPr>
              <w:rFonts w:ascii="Times New Roman" w:hAnsi="Times New Roman" w:cs="Times New Roman"/>
            </w:rPr>
            <w:instrText xml:space="preserve"> FORMCHECKBOX </w:instrText>
          </w:r>
          <w:r w:rsidR="00940749">
            <w:rPr>
              <w:rFonts w:ascii="Times New Roman" w:hAnsi="Times New Roman" w:cs="Times New Roman"/>
            </w:rPr>
          </w:r>
          <w:r w:rsidR="00940749">
            <w:rPr>
              <w:rFonts w:ascii="Times New Roman" w:hAnsi="Times New Roman" w:cs="Times New Roman"/>
            </w:rPr>
            <w:fldChar w:fldCharType="separate"/>
          </w:r>
          <w:r w:rsidRPr="002912CD">
            <w:rPr>
              <w:rFonts w:ascii="Times New Roman" w:hAnsi="Times New Roman" w:cs="Times New Roman"/>
            </w:rPr>
            <w:fldChar w:fldCharType="end"/>
          </w:r>
          <w:r w:rsidR="009777B3" w:rsidRPr="004F5745">
            <w:rPr>
              <w:rFonts w:ascii="Times New Roman" w:hAnsi="Times New Roman" w:cs="Times New Roman"/>
            </w:rPr>
            <w:tab/>
            <w:t xml:space="preserve">la lettre de réponse jointe en </w:t>
          </w:r>
          <w:r w:rsidR="002A175E">
            <w:fldChar w:fldCharType="begin"/>
          </w:r>
          <w:r w:rsidR="002A175E">
            <w:instrText xml:space="preserve"> REF _Ref373414941 \r \h  \* MERGEFORMAT </w:instrText>
          </w:r>
          <w:r w:rsidR="002A175E">
            <w:fldChar w:fldCharType="separate"/>
          </w:r>
          <w:r w:rsidR="007D7189" w:rsidRPr="007D7189">
            <w:rPr>
              <w:rFonts w:ascii="Times New Roman" w:hAnsi="Times New Roman" w:cs="Times New Roman"/>
            </w:rPr>
            <w:t>Annexe 1</w:t>
          </w:r>
          <w:r w:rsidR="002A175E">
            <w:fldChar w:fldCharType="end"/>
          </w:r>
          <w:r w:rsidR="009777B3" w:rsidRPr="004F5745">
            <w:rPr>
              <w:rFonts w:ascii="Times New Roman" w:hAnsi="Times New Roman" w:cs="Times New Roman"/>
            </w:rPr>
            <w:t>, complétée de manière manuscrite, datée et signée par le Candidat ;</w:t>
          </w:r>
        </w:p>
        <w:p w14:paraId="22370BFB" w14:textId="77777777" w:rsidR="003955D1" w:rsidRDefault="00D52990" w:rsidP="00781785">
          <w:pPr>
            <w:pStyle w:val="Paragraphe"/>
            <w:rPr>
              <w:rFonts w:ascii="Times New Roman" w:hAnsi="Times New Roman" w:cs="Times New Roman"/>
            </w:rPr>
          </w:pPr>
          <w:r w:rsidRPr="002912CD">
            <w:rPr>
              <w:rFonts w:ascii="Times New Roman" w:hAnsi="Times New Roman" w:cs="Times New Roman"/>
            </w:rPr>
            <w:fldChar w:fldCharType="begin">
              <w:ffData>
                <w:name w:val=""/>
                <w:enabled/>
                <w:calcOnExit w:val="0"/>
                <w:checkBox>
                  <w:size w:val="16"/>
                  <w:default w:val="1"/>
                </w:checkBox>
              </w:ffData>
            </w:fldChar>
          </w:r>
          <w:r w:rsidR="002912CD" w:rsidRPr="002912CD">
            <w:rPr>
              <w:rFonts w:ascii="Times New Roman" w:hAnsi="Times New Roman" w:cs="Times New Roman"/>
            </w:rPr>
            <w:instrText xml:space="preserve"> FORMCHECKBOX </w:instrText>
          </w:r>
          <w:r w:rsidR="00940749">
            <w:rPr>
              <w:rFonts w:ascii="Times New Roman" w:hAnsi="Times New Roman" w:cs="Times New Roman"/>
            </w:rPr>
          </w:r>
          <w:r w:rsidR="00940749">
            <w:rPr>
              <w:rFonts w:ascii="Times New Roman" w:hAnsi="Times New Roman" w:cs="Times New Roman"/>
            </w:rPr>
            <w:fldChar w:fldCharType="separate"/>
          </w:r>
          <w:r w:rsidRPr="002912CD">
            <w:rPr>
              <w:rFonts w:ascii="Times New Roman" w:hAnsi="Times New Roman" w:cs="Times New Roman"/>
            </w:rPr>
            <w:fldChar w:fldCharType="end"/>
          </w:r>
          <w:r w:rsidR="009777B3" w:rsidRPr="004F5745">
            <w:rPr>
              <w:rFonts w:ascii="Times New Roman" w:hAnsi="Times New Roman" w:cs="Times New Roman"/>
            </w:rPr>
            <w:tab/>
          </w:r>
          <w:r w:rsidR="00D122DF" w:rsidRPr="004F5745">
            <w:rPr>
              <w:rFonts w:ascii="Times New Roman" w:hAnsi="Times New Roman" w:cs="Times New Roman"/>
            </w:rPr>
            <w:t>la première page</w:t>
          </w:r>
          <w:r w:rsidR="00781785">
            <w:rPr>
              <w:rFonts w:ascii="Times New Roman" w:hAnsi="Times New Roman" w:cs="Times New Roman"/>
            </w:rPr>
            <w:t xml:space="preserve"> d</w:t>
          </w:r>
          <w:r w:rsidR="006A23F9">
            <w:rPr>
              <w:rFonts w:ascii="Times New Roman" w:hAnsi="Times New Roman" w:cs="Times New Roman"/>
            </w:rPr>
            <w:t>u contrat de réserves rapide et complémentaire daté et signé</w:t>
          </w:r>
          <w:r w:rsidR="00781785">
            <w:rPr>
              <w:rFonts w:ascii="Times New Roman" w:hAnsi="Times New Roman" w:cs="Times New Roman"/>
            </w:rPr>
            <w:t xml:space="preserve"> avant la date de début de consultation ;</w:t>
          </w:r>
        </w:p>
        <w:p w14:paraId="22370BFC" w14:textId="77777777" w:rsidR="002374A6" w:rsidRPr="004F5745" w:rsidRDefault="00D52990" w:rsidP="002374A6">
          <w:pPr>
            <w:pStyle w:val="Paragraphe"/>
            <w:rPr>
              <w:rFonts w:ascii="Times New Roman" w:hAnsi="Times New Roman" w:cs="Times New Roman"/>
            </w:rPr>
          </w:pPr>
          <w:r w:rsidRPr="002912CD">
            <w:rPr>
              <w:rFonts w:ascii="Times New Roman" w:hAnsi="Times New Roman" w:cs="Times New Roman"/>
            </w:rPr>
            <w:fldChar w:fldCharType="begin">
              <w:ffData>
                <w:name w:val=""/>
                <w:enabled/>
                <w:calcOnExit w:val="0"/>
                <w:checkBox>
                  <w:size w:val="16"/>
                  <w:default w:val="1"/>
                </w:checkBox>
              </w:ffData>
            </w:fldChar>
          </w:r>
          <w:r w:rsidR="002912CD" w:rsidRPr="002912CD">
            <w:rPr>
              <w:rFonts w:ascii="Times New Roman" w:hAnsi="Times New Roman" w:cs="Times New Roman"/>
            </w:rPr>
            <w:instrText xml:space="preserve"> FORMCHECKBOX </w:instrText>
          </w:r>
          <w:r w:rsidR="00940749">
            <w:rPr>
              <w:rFonts w:ascii="Times New Roman" w:hAnsi="Times New Roman" w:cs="Times New Roman"/>
            </w:rPr>
          </w:r>
          <w:r w:rsidR="00940749">
            <w:rPr>
              <w:rFonts w:ascii="Times New Roman" w:hAnsi="Times New Roman" w:cs="Times New Roman"/>
            </w:rPr>
            <w:fldChar w:fldCharType="separate"/>
          </w:r>
          <w:r w:rsidRPr="002912CD">
            <w:rPr>
              <w:rFonts w:ascii="Times New Roman" w:hAnsi="Times New Roman" w:cs="Times New Roman"/>
            </w:rPr>
            <w:fldChar w:fldCharType="end"/>
          </w:r>
          <w:r w:rsidR="00F7526B">
            <w:rPr>
              <w:rFonts w:ascii="Times New Roman" w:hAnsi="Times New Roman" w:cs="Times New Roman"/>
            </w:rPr>
            <w:t xml:space="preserve"> </w:t>
          </w:r>
          <w:r w:rsidR="00F7526B">
            <w:rPr>
              <w:rFonts w:ascii="Times New Roman" w:hAnsi="Times New Roman" w:cs="Times New Roman"/>
            </w:rPr>
            <w:tab/>
            <w:t>e</w:t>
          </w:r>
          <w:r w:rsidR="009777B3" w:rsidRPr="004F5745">
            <w:rPr>
              <w:rFonts w:ascii="Times New Roman" w:hAnsi="Times New Roman" w:cs="Times New Roman"/>
            </w:rPr>
            <w:t>n cas de redressement judiciaire, une copie du ou des jugement(s) prononcé(s).</w:t>
          </w:r>
        </w:p>
        <w:p w14:paraId="22370BFD" w14:textId="77777777" w:rsidR="002374A6" w:rsidRPr="004F5745" w:rsidRDefault="002912CD" w:rsidP="002374A6">
          <w:pPr>
            <w:pStyle w:val="Paragraphe"/>
            <w:rPr>
              <w:rFonts w:ascii="Times New Roman" w:hAnsi="Times New Roman" w:cs="Times New Roman"/>
              <w:b/>
            </w:rPr>
          </w:pPr>
          <w:r w:rsidRPr="002912CD">
            <w:rPr>
              <w:rFonts w:ascii="Times New Roman" w:hAnsi="Times New Roman" w:cs="Times New Roman"/>
              <w:b/>
            </w:rPr>
            <w:t>Les documents et attestations énumérés ci-dessus doivent être rédigés en langue française ou être accompagnés d'une traduction en langue française certifiée conforme à l’original.</w:t>
          </w:r>
        </w:p>
        <w:p w14:paraId="22370BFE" w14:textId="77777777" w:rsidR="002374A6" w:rsidRPr="004F5745" w:rsidRDefault="002912CD" w:rsidP="002374A6">
          <w:pPr>
            <w:pStyle w:val="Paragraphe"/>
            <w:rPr>
              <w:rFonts w:ascii="Times New Roman" w:hAnsi="Times New Roman" w:cs="Times New Roman"/>
              <w:u w:val="single"/>
            </w:rPr>
          </w:pPr>
          <w:r w:rsidRPr="002912CD">
            <w:rPr>
              <w:rFonts w:ascii="Times New Roman" w:hAnsi="Times New Roman" w:cs="Times New Roman"/>
              <w:u w:val="single"/>
            </w:rPr>
            <w:t>Im</w:t>
          </w:r>
          <w:r w:rsidR="00F7526B">
            <w:rPr>
              <w:rFonts w:ascii="Times New Roman" w:hAnsi="Times New Roman" w:cs="Times New Roman"/>
              <w:u w:val="single"/>
            </w:rPr>
            <w:t>portant : l</w:t>
          </w:r>
          <w:r w:rsidRPr="002912CD">
            <w:rPr>
              <w:rFonts w:ascii="Times New Roman" w:hAnsi="Times New Roman" w:cs="Times New Roman"/>
              <w:u w:val="single"/>
            </w:rPr>
            <w:t>a fourniture de l’ensemble des documents définis ci-dessus constitue une condition préalable essentielle à toute attribution du contrat.</w:t>
          </w:r>
        </w:p>
        <w:p w14:paraId="22370BFF" w14:textId="77777777" w:rsidR="002374A6" w:rsidRPr="004F5745" w:rsidRDefault="002912CD" w:rsidP="002374A6">
          <w:pPr>
            <w:pStyle w:val="Paragraphe"/>
            <w:rPr>
              <w:rFonts w:ascii="Times New Roman" w:hAnsi="Times New Roman" w:cs="Times New Roman"/>
            </w:rPr>
          </w:pPr>
          <w:r w:rsidRPr="002912CD">
            <w:rPr>
              <w:rFonts w:ascii="Times New Roman" w:hAnsi="Times New Roman" w:cs="Times New Roman"/>
            </w:rPr>
            <w:t>A l’issue de la procédure de consultation, les Candidats auxquels il est envisagé d’attribuer le marché devront également produire les pièces prévues à l’article 19 du décret n° 2005-1308 du 20 octobre 2005 modifié, relatif aux marchés passés par les entités adjudicatrices mentionnées à l’article 4 de l’ordonnance n° 2005-649 du 6 juin 2005 relative aux marchés passés par certaines personnes publiques ou privées non soumises au code des marchés publics.</w:t>
          </w:r>
        </w:p>
        <w:p w14:paraId="22370C00" w14:textId="77777777" w:rsidR="003955D1" w:rsidRPr="004F5745" w:rsidRDefault="002912CD" w:rsidP="002374A6">
          <w:pPr>
            <w:pStyle w:val="Titre4"/>
            <w:rPr>
              <w:rFonts w:ascii="Times New Roman" w:hAnsi="Times New Roman" w:cs="Times New Roman"/>
            </w:rPr>
          </w:pPr>
          <w:r w:rsidRPr="002912CD">
            <w:rPr>
              <w:rFonts w:ascii="Times New Roman" w:hAnsi="Times New Roman" w:cs="Times New Roman"/>
            </w:rPr>
            <w:t>Pour les Candidats établis en France</w:t>
          </w:r>
        </w:p>
        <w:p w14:paraId="22370C01" w14:textId="77777777" w:rsidR="005C3A5E" w:rsidRPr="004F5745" w:rsidRDefault="002912CD" w:rsidP="005C3A5E">
          <w:pPr>
            <w:pStyle w:val="Paragraphe"/>
            <w:rPr>
              <w:rFonts w:ascii="Times New Roman" w:hAnsi="Times New Roman" w:cs="Times New Roman"/>
            </w:rPr>
          </w:pPr>
          <w:r w:rsidRPr="002912CD">
            <w:rPr>
              <w:rFonts w:ascii="Times New Roman" w:hAnsi="Times New Roman" w:cs="Times New Roman"/>
            </w:rPr>
            <w:t xml:space="preserve">Le Candidat doit fournir les éléments cités ci-dessous : </w:t>
          </w:r>
        </w:p>
        <w:p w14:paraId="22370C02" w14:textId="77777777" w:rsidR="003955D1" w:rsidRPr="004F5745" w:rsidRDefault="00D52990" w:rsidP="003955D1">
          <w:pPr>
            <w:pStyle w:val="Paragraphe"/>
            <w:rPr>
              <w:rFonts w:ascii="Times New Roman" w:hAnsi="Times New Roman" w:cs="Times New Roman"/>
            </w:rPr>
          </w:pPr>
          <w:r w:rsidRPr="002912CD">
            <w:rPr>
              <w:rFonts w:ascii="Times New Roman" w:hAnsi="Times New Roman" w:cs="Times New Roman"/>
            </w:rPr>
            <w:fldChar w:fldCharType="begin">
              <w:ffData>
                <w:name w:val=""/>
                <w:enabled/>
                <w:calcOnExit w:val="0"/>
                <w:checkBox>
                  <w:size w:val="16"/>
                  <w:default w:val="1"/>
                </w:checkBox>
              </w:ffData>
            </w:fldChar>
          </w:r>
          <w:r w:rsidR="002912CD" w:rsidRPr="002912CD">
            <w:rPr>
              <w:rFonts w:ascii="Times New Roman" w:hAnsi="Times New Roman" w:cs="Times New Roman"/>
            </w:rPr>
            <w:instrText xml:space="preserve"> FORMCHECKBOX </w:instrText>
          </w:r>
          <w:r w:rsidR="00940749">
            <w:rPr>
              <w:rFonts w:ascii="Times New Roman" w:hAnsi="Times New Roman" w:cs="Times New Roman"/>
            </w:rPr>
          </w:r>
          <w:r w:rsidR="00940749">
            <w:rPr>
              <w:rFonts w:ascii="Times New Roman" w:hAnsi="Times New Roman" w:cs="Times New Roman"/>
            </w:rPr>
            <w:fldChar w:fldCharType="separate"/>
          </w:r>
          <w:r w:rsidRPr="002912CD">
            <w:rPr>
              <w:rFonts w:ascii="Times New Roman" w:hAnsi="Times New Roman" w:cs="Times New Roman"/>
            </w:rPr>
            <w:fldChar w:fldCharType="end"/>
          </w:r>
          <w:r w:rsidR="002912CD" w:rsidRPr="002912CD">
            <w:rPr>
              <w:rFonts w:ascii="Times New Roman" w:hAnsi="Times New Roman" w:cs="Times New Roman"/>
            </w:rPr>
            <w:t xml:space="preserve"> </w:t>
          </w:r>
          <w:r w:rsidR="002912CD" w:rsidRPr="002912CD">
            <w:rPr>
              <w:rFonts w:ascii="Times New Roman" w:hAnsi="Times New Roman" w:cs="Times New Roman"/>
            </w:rPr>
            <w:tab/>
            <w:t>un extrait de l’inscription au registre du commerce et des sociétés (imprimé K bis), ou bien Carte d’identification justifiant de l’inscription au répertoire des métiers (original ou copie) datant de moins de 3 mois par rapport à la date limite de réponse ou un récépissé du dépôt de déclaration auprès d’un centre de formalités des entreprises pour les personnes morales ou physiques en cours d’inscription.</w:t>
          </w:r>
        </w:p>
        <w:p w14:paraId="22370C03" w14:textId="77777777" w:rsidR="003955D1" w:rsidRPr="004F5745" w:rsidRDefault="002912CD" w:rsidP="002374A6">
          <w:pPr>
            <w:pStyle w:val="Titre4"/>
            <w:rPr>
              <w:rFonts w:ascii="Times New Roman" w:hAnsi="Times New Roman" w:cs="Times New Roman"/>
            </w:rPr>
          </w:pPr>
          <w:r w:rsidRPr="002912CD">
            <w:rPr>
              <w:rFonts w:ascii="Times New Roman" w:hAnsi="Times New Roman" w:cs="Times New Roman"/>
            </w:rPr>
            <w:t>Pour les Candidats établis hors de France</w:t>
          </w:r>
        </w:p>
        <w:p w14:paraId="22370C04" w14:textId="77777777" w:rsidR="005C3A5E" w:rsidRPr="004F5745" w:rsidRDefault="002912CD" w:rsidP="005C3A5E">
          <w:pPr>
            <w:pStyle w:val="Paragraphe"/>
            <w:rPr>
              <w:rFonts w:ascii="Times New Roman" w:hAnsi="Times New Roman" w:cs="Times New Roman"/>
            </w:rPr>
          </w:pPr>
          <w:r w:rsidRPr="002912CD">
            <w:rPr>
              <w:rFonts w:ascii="Times New Roman" w:hAnsi="Times New Roman" w:cs="Times New Roman"/>
            </w:rPr>
            <w:t xml:space="preserve">Le Candidat doit fournir les éléments cités ci-dessous : </w:t>
          </w:r>
        </w:p>
        <w:p w14:paraId="22370C05" w14:textId="77777777" w:rsidR="003955D1" w:rsidRPr="004F5745" w:rsidRDefault="00D52990" w:rsidP="003955D1">
          <w:pPr>
            <w:pStyle w:val="Paragraphe"/>
            <w:rPr>
              <w:rFonts w:ascii="Times New Roman" w:hAnsi="Times New Roman" w:cs="Times New Roman"/>
            </w:rPr>
          </w:pPr>
          <w:r w:rsidRPr="002912CD">
            <w:rPr>
              <w:rFonts w:ascii="Times New Roman" w:hAnsi="Times New Roman" w:cs="Times New Roman"/>
            </w:rPr>
            <w:fldChar w:fldCharType="begin">
              <w:ffData>
                <w:name w:val=""/>
                <w:enabled/>
                <w:calcOnExit w:val="0"/>
                <w:checkBox>
                  <w:size w:val="16"/>
                  <w:default w:val="1"/>
                </w:checkBox>
              </w:ffData>
            </w:fldChar>
          </w:r>
          <w:r w:rsidR="002912CD" w:rsidRPr="002912CD">
            <w:rPr>
              <w:rFonts w:ascii="Times New Roman" w:hAnsi="Times New Roman" w:cs="Times New Roman"/>
            </w:rPr>
            <w:instrText xml:space="preserve"> FORMCHECKBOX </w:instrText>
          </w:r>
          <w:r w:rsidR="00940749">
            <w:rPr>
              <w:rFonts w:ascii="Times New Roman" w:hAnsi="Times New Roman" w:cs="Times New Roman"/>
            </w:rPr>
          </w:r>
          <w:r w:rsidR="00940749">
            <w:rPr>
              <w:rFonts w:ascii="Times New Roman" w:hAnsi="Times New Roman" w:cs="Times New Roman"/>
            </w:rPr>
            <w:fldChar w:fldCharType="separate"/>
          </w:r>
          <w:r w:rsidRPr="002912CD">
            <w:rPr>
              <w:rFonts w:ascii="Times New Roman" w:hAnsi="Times New Roman" w:cs="Times New Roman"/>
            </w:rPr>
            <w:fldChar w:fldCharType="end"/>
          </w:r>
          <w:r w:rsidR="002912CD" w:rsidRPr="002912CD">
            <w:rPr>
              <w:rFonts w:ascii="Times New Roman" w:hAnsi="Times New Roman" w:cs="Times New Roman"/>
            </w:rPr>
            <w:t xml:space="preserve"> </w:t>
          </w:r>
          <w:r w:rsidR="002912CD" w:rsidRPr="002912CD">
            <w:rPr>
              <w:rFonts w:ascii="Times New Roman" w:hAnsi="Times New Roman" w:cs="Times New Roman"/>
            </w:rPr>
            <w:tab/>
            <w:t>un document émanant des autorités tenant le registre professionnel ou un document équivalent certifiant cette inscription datant de moins de 3 mois émanant de l'autorité habilitée à recevoir l'inscription au registre professionnel et attestant de la demande d'immatriculation au dit re</w:t>
          </w:r>
          <w:r w:rsidR="00F7526B">
            <w:rPr>
              <w:rFonts w:ascii="Times New Roman" w:hAnsi="Times New Roman" w:cs="Times New Roman"/>
            </w:rPr>
            <w:t>gistre ;</w:t>
          </w:r>
        </w:p>
        <w:p w14:paraId="22370C06" w14:textId="77777777" w:rsidR="003955D1" w:rsidRPr="004F5745" w:rsidRDefault="00D52990" w:rsidP="003955D1">
          <w:pPr>
            <w:pStyle w:val="Paragraphe"/>
            <w:rPr>
              <w:rFonts w:ascii="Times New Roman" w:hAnsi="Times New Roman" w:cs="Times New Roman"/>
            </w:rPr>
          </w:pPr>
          <w:r w:rsidRPr="002912CD">
            <w:rPr>
              <w:rFonts w:ascii="Times New Roman" w:hAnsi="Times New Roman" w:cs="Times New Roman"/>
            </w:rPr>
            <w:fldChar w:fldCharType="begin">
              <w:ffData>
                <w:name w:val=""/>
                <w:enabled/>
                <w:calcOnExit w:val="0"/>
                <w:checkBox>
                  <w:size w:val="16"/>
                  <w:default w:val="1"/>
                </w:checkBox>
              </w:ffData>
            </w:fldChar>
          </w:r>
          <w:r w:rsidR="002912CD" w:rsidRPr="002912CD">
            <w:rPr>
              <w:rFonts w:ascii="Times New Roman" w:hAnsi="Times New Roman" w:cs="Times New Roman"/>
            </w:rPr>
            <w:instrText xml:space="preserve"> FORMCHECKBOX </w:instrText>
          </w:r>
          <w:r w:rsidR="00940749">
            <w:rPr>
              <w:rFonts w:ascii="Times New Roman" w:hAnsi="Times New Roman" w:cs="Times New Roman"/>
            </w:rPr>
          </w:r>
          <w:r w:rsidR="00940749">
            <w:rPr>
              <w:rFonts w:ascii="Times New Roman" w:hAnsi="Times New Roman" w:cs="Times New Roman"/>
            </w:rPr>
            <w:fldChar w:fldCharType="separate"/>
          </w:r>
          <w:r w:rsidRPr="002912CD">
            <w:rPr>
              <w:rFonts w:ascii="Times New Roman" w:hAnsi="Times New Roman" w:cs="Times New Roman"/>
            </w:rPr>
            <w:fldChar w:fldCharType="end"/>
          </w:r>
          <w:r w:rsidR="002912CD" w:rsidRPr="002912CD">
            <w:rPr>
              <w:rFonts w:ascii="Times New Roman" w:hAnsi="Times New Roman" w:cs="Times New Roman"/>
            </w:rPr>
            <w:t xml:space="preserve"> </w:t>
          </w:r>
          <w:r w:rsidR="002912CD" w:rsidRPr="002912CD">
            <w:rPr>
              <w:rFonts w:ascii="Times New Roman" w:hAnsi="Times New Roman" w:cs="Times New Roman"/>
            </w:rPr>
            <w:tab/>
            <w:t>un document mentionnant son identité et son adresse ou, le cas échéant, les coordonnées de son représentant fiscal ponctuel en France.</w:t>
          </w:r>
        </w:p>
        <w:p w14:paraId="22370C07" w14:textId="77777777" w:rsidR="003955D1" w:rsidRPr="0053417D" w:rsidRDefault="002912CD" w:rsidP="0053417D">
          <w:pPr>
            <w:pStyle w:val="Titre3"/>
          </w:pPr>
          <w:bookmarkStart w:id="29" w:name="_Ref373414607"/>
          <w:r w:rsidRPr="0053417D">
            <w:t>Contenu relatif à l’offre technique</w:t>
          </w:r>
          <w:bookmarkEnd w:id="29"/>
        </w:p>
        <w:p w14:paraId="22370C08" w14:textId="77777777" w:rsidR="00EE5B7F" w:rsidRPr="004F5745" w:rsidRDefault="002912CD" w:rsidP="00EE5B7F">
          <w:pPr>
            <w:pStyle w:val="Paragraphe"/>
            <w:rPr>
              <w:rFonts w:ascii="Times New Roman" w:hAnsi="Times New Roman" w:cs="Times New Roman"/>
            </w:rPr>
          </w:pPr>
          <w:r w:rsidRPr="002912CD">
            <w:rPr>
              <w:rFonts w:ascii="Times New Roman" w:hAnsi="Times New Roman" w:cs="Times New Roman"/>
            </w:rPr>
            <w:t>La réponse du Candidat doit démontrer son aptitude à répondre à l’ensemble des exigences du Cahier des Charges, et notamment les dispositions suivantes.</w:t>
          </w:r>
        </w:p>
        <w:p w14:paraId="22370C09" w14:textId="77777777" w:rsidR="005C3A5E" w:rsidRPr="004F5745" w:rsidRDefault="002912CD" w:rsidP="005C3A5E">
          <w:pPr>
            <w:pStyle w:val="Paragraphe"/>
            <w:rPr>
              <w:rFonts w:ascii="Times New Roman" w:hAnsi="Times New Roman" w:cs="Times New Roman"/>
            </w:rPr>
          </w:pPr>
          <w:r w:rsidRPr="002912CD">
            <w:rPr>
              <w:rFonts w:ascii="Times New Roman" w:hAnsi="Times New Roman" w:cs="Times New Roman"/>
            </w:rPr>
            <w:t>Le Candidat doit fournir les éléments ci-dessous dans ses offres techniques :</w:t>
          </w:r>
        </w:p>
        <w:p w14:paraId="22370C0A" w14:textId="313DD9B8" w:rsidR="00781785" w:rsidRDefault="00D52990" w:rsidP="00781785">
          <w:pPr>
            <w:pStyle w:val="Paragraphe"/>
            <w:rPr>
              <w:rFonts w:ascii="Times New Roman" w:hAnsi="Times New Roman" w:cs="Times New Roman"/>
            </w:rPr>
          </w:pPr>
          <w:r w:rsidRPr="002912CD">
            <w:rPr>
              <w:rFonts w:ascii="Times New Roman" w:hAnsi="Times New Roman" w:cs="Times New Roman"/>
            </w:rPr>
            <w:fldChar w:fldCharType="begin">
              <w:ffData>
                <w:name w:val=""/>
                <w:enabled/>
                <w:calcOnExit w:val="0"/>
                <w:checkBox>
                  <w:size w:val="16"/>
                  <w:default w:val="1"/>
                </w:checkBox>
              </w:ffData>
            </w:fldChar>
          </w:r>
          <w:r w:rsidR="00781785" w:rsidRPr="002912CD">
            <w:rPr>
              <w:rFonts w:ascii="Times New Roman" w:hAnsi="Times New Roman" w:cs="Times New Roman"/>
            </w:rPr>
            <w:instrText xml:space="preserve"> FORMCHECKBOX </w:instrText>
          </w:r>
          <w:r w:rsidR="00940749">
            <w:rPr>
              <w:rFonts w:ascii="Times New Roman" w:hAnsi="Times New Roman" w:cs="Times New Roman"/>
            </w:rPr>
          </w:r>
          <w:r w:rsidR="00940749">
            <w:rPr>
              <w:rFonts w:ascii="Times New Roman" w:hAnsi="Times New Roman" w:cs="Times New Roman"/>
            </w:rPr>
            <w:fldChar w:fldCharType="separate"/>
          </w:r>
          <w:r w:rsidRPr="002912CD">
            <w:rPr>
              <w:rFonts w:ascii="Times New Roman" w:hAnsi="Times New Roman" w:cs="Times New Roman"/>
            </w:rPr>
            <w:fldChar w:fldCharType="end"/>
          </w:r>
          <w:r w:rsidR="00781785" w:rsidRPr="004F5745">
            <w:rPr>
              <w:rFonts w:ascii="Times New Roman" w:hAnsi="Times New Roman" w:cs="Times New Roman"/>
            </w:rPr>
            <w:tab/>
          </w:r>
          <w:r w:rsidR="00781785">
            <w:rPr>
              <w:rFonts w:ascii="Times New Roman" w:hAnsi="Times New Roman" w:cs="Times New Roman"/>
            </w:rPr>
            <w:t xml:space="preserve">le dernier bilan des capacités agréées (Annexe </w:t>
          </w:r>
          <w:r w:rsidR="005964F9">
            <w:rPr>
              <w:rFonts w:ascii="Times New Roman" w:hAnsi="Times New Roman" w:cs="Times New Roman"/>
            </w:rPr>
            <w:t>3</w:t>
          </w:r>
          <w:r w:rsidR="00781785">
            <w:rPr>
              <w:rFonts w:ascii="Times New Roman" w:hAnsi="Times New Roman" w:cs="Times New Roman"/>
            </w:rPr>
            <w:t xml:space="preserve"> du contrat de </w:t>
          </w:r>
          <w:r w:rsidR="00EA376B">
            <w:rPr>
              <w:rFonts w:ascii="Times New Roman" w:hAnsi="Times New Roman" w:cs="Times New Roman"/>
            </w:rPr>
            <w:t>R</w:t>
          </w:r>
          <w:r w:rsidR="00781785">
            <w:rPr>
              <w:rFonts w:ascii="Times New Roman" w:hAnsi="Times New Roman" w:cs="Times New Roman"/>
            </w:rPr>
            <w:t xml:space="preserve">éserves </w:t>
          </w:r>
          <w:r w:rsidR="00EA376B">
            <w:rPr>
              <w:rFonts w:ascii="Times New Roman" w:hAnsi="Times New Roman" w:cs="Times New Roman"/>
            </w:rPr>
            <w:t>R</w:t>
          </w:r>
          <w:r w:rsidR="00781785">
            <w:rPr>
              <w:rFonts w:ascii="Times New Roman" w:hAnsi="Times New Roman" w:cs="Times New Roman"/>
            </w:rPr>
            <w:t xml:space="preserve">apide et </w:t>
          </w:r>
          <w:r w:rsidR="00EA376B">
            <w:rPr>
              <w:rFonts w:ascii="Times New Roman" w:hAnsi="Times New Roman" w:cs="Times New Roman"/>
            </w:rPr>
            <w:t>C</w:t>
          </w:r>
          <w:r w:rsidR="00781785">
            <w:rPr>
              <w:rFonts w:ascii="Times New Roman" w:hAnsi="Times New Roman" w:cs="Times New Roman"/>
            </w:rPr>
            <w:t>omplémentaire</w:t>
          </w:r>
          <w:r w:rsidR="00F7526B">
            <w:rPr>
              <w:rFonts w:ascii="Times New Roman" w:hAnsi="Times New Roman" w:cs="Times New Roman"/>
            </w:rPr>
            <w:t>)</w:t>
          </w:r>
          <w:r w:rsidR="002A175E">
            <w:rPr>
              <w:rFonts w:ascii="Times New Roman" w:hAnsi="Times New Roman" w:cs="Times New Roman"/>
            </w:rPr>
            <w:t>.</w:t>
          </w:r>
        </w:p>
        <w:p w14:paraId="22370C0B" w14:textId="77777777" w:rsidR="003955D1" w:rsidRPr="004F5745" w:rsidRDefault="002912CD" w:rsidP="0053417D">
          <w:pPr>
            <w:pStyle w:val="Paragraphe"/>
          </w:pPr>
          <w:r w:rsidRPr="002912CD">
            <w:t>RTE rappelle que dès l’entrée en vigueur d</w:t>
          </w:r>
          <w:r w:rsidR="00E35B24">
            <w:t xml:space="preserve">’une nouvelle version des </w:t>
          </w:r>
          <w:r w:rsidRPr="002912CD">
            <w:t>Règles relatives à la Programmation, au Mécanisme d’Ajustement et au Dispositif Responsable d’Equilibre ou Règles pour la valorisation des effacements de consommation sur les marchés de l’énergie</w:t>
          </w:r>
          <w:r w:rsidR="00961FE4" w:rsidRPr="004F5745">
            <w:t xml:space="preserve">, celles-ci s’appliquent de plein droit au </w:t>
          </w:r>
          <w:r w:rsidRPr="002912CD">
            <w:t>Candidat retenu.</w:t>
          </w:r>
        </w:p>
        <w:p w14:paraId="22370C0C" w14:textId="77777777" w:rsidR="003955D1" w:rsidRPr="004F5745" w:rsidRDefault="002912CD" w:rsidP="0053417D">
          <w:pPr>
            <w:pStyle w:val="Titre2"/>
          </w:pPr>
          <w:bookmarkStart w:id="30" w:name="_Ref359490421"/>
          <w:bookmarkStart w:id="31" w:name="_Toc12524220"/>
          <w:r w:rsidRPr="002912CD">
            <w:t>Contenu relatif à l’offre commerciale</w:t>
          </w:r>
          <w:bookmarkEnd w:id="30"/>
          <w:bookmarkEnd w:id="31"/>
        </w:p>
        <w:p w14:paraId="22370C0D" w14:textId="77777777" w:rsidR="001E1EB1" w:rsidRPr="0053417D" w:rsidRDefault="002912CD" w:rsidP="0053417D">
          <w:pPr>
            <w:pStyle w:val="Titre3"/>
          </w:pPr>
          <w:r w:rsidRPr="0053417D">
            <w:t>Fichier relatif à l’offre commerciale</w:t>
          </w:r>
        </w:p>
        <w:p w14:paraId="22370C0E" w14:textId="77777777" w:rsidR="001E1EB1" w:rsidRPr="004F5745" w:rsidRDefault="002912CD" w:rsidP="001E1EB1">
          <w:pPr>
            <w:pStyle w:val="Paragraphe"/>
            <w:rPr>
              <w:rFonts w:ascii="Times New Roman" w:hAnsi="Times New Roman" w:cs="Times New Roman"/>
            </w:rPr>
          </w:pPr>
          <w:r w:rsidRPr="002912CD">
            <w:rPr>
              <w:rFonts w:ascii="Times New Roman" w:hAnsi="Times New Roman" w:cs="Times New Roman"/>
            </w:rPr>
            <w:t>Le Candidat joint dans son offre commerciale :</w:t>
          </w:r>
        </w:p>
        <w:p w14:paraId="22370C0F" w14:textId="209FC268" w:rsidR="00C72B62" w:rsidRPr="004F5745" w:rsidRDefault="006D7C0A" w:rsidP="00C72B62">
          <w:pPr>
            <w:pStyle w:val="Paragraphe"/>
            <w:numPr>
              <w:ilvl w:val="0"/>
              <w:numId w:val="9"/>
            </w:numPr>
            <w:rPr>
              <w:rFonts w:ascii="Times New Roman" w:hAnsi="Times New Roman" w:cs="Times New Roman"/>
            </w:rPr>
          </w:pPr>
          <w:r>
            <w:rPr>
              <w:rFonts w:ascii="Times New Roman" w:hAnsi="Times New Roman" w:cs="Times New Roman"/>
            </w:rPr>
            <w:t>l</w:t>
          </w:r>
          <w:r w:rsidR="002912CD" w:rsidRPr="002912CD">
            <w:rPr>
              <w:rFonts w:ascii="Times New Roman" w:hAnsi="Times New Roman" w:cs="Times New Roman"/>
            </w:rPr>
            <w:t xml:space="preserve">e fichier de remise des offres commerciales, au format CSV (Comma Separated Value) et impérativement selon le format précisé en </w:t>
          </w:r>
          <w:r w:rsidR="002A175E">
            <w:fldChar w:fldCharType="begin"/>
          </w:r>
          <w:r w:rsidR="002A175E">
            <w:instrText xml:space="preserve"> REF _Ref374967279 \r \h  \* MERGEFORMAT </w:instrText>
          </w:r>
          <w:r w:rsidR="002A175E">
            <w:fldChar w:fldCharType="separate"/>
          </w:r>
          <w:r w:rsidR="007D7189" w:rsidRPr="007D7189">
            <w:rPr>
              <w:rFonts w:ascii="Times New Roman" w:hAnsi="Times New Roman" w:cs="Times New Roman"/>
            </w:rPr>
            <w:t>Annexe 3</w:t>
          </w:r>
          <w:r w:rsidR="002A175E">
            <w:fldChar w:fldCharType="end"/>
          </w:r>
          <w:r w:rsidR="009C416A" w:rsidRPr="004F5745">
            <w:rPr>
              <w:rFonts w:ascii="Times New Roman" w:hAnsi="Times New Roman" w:cs="Times New Roman"/>
            </w:rPr>
            <w:t> ;</w:t>
          </w:r>
        </w:p>
        <w:p w14:paraId="22370C10" w14:textId="77777777" w:rsidR="009C416A" w:rsidRPr="004F5745" w:rsidRDefault="006D7C0A" w:rsidP="009C416A">
          <w:pPr>
            <w:pStyle w:val="Paragraphe"/>
            <w:numPr>
              <w:ilvl w:val="0"/>
              <w:numId w:val="9"/>
            </w:numPr>
            <w:rPr>
              <w:rFonts w:ascii="Times New Roman" w:hAnsi="Times New Roman" w:cs="Times New Roman"/>
            </w:rPr>
          </w:pPr>
          <w:r>
            <w:rPr>
              <w:rFonts w:ascii="Times New Roman" w:hAnsi="Times New Roman" w:cs="Times New Roman"/>
            </w:rPr>
            <w:t>l</w:t>
          </w:r>
          <w:r w:rsidR="00DE1EE8" w:rsidRPr="004F5745">
            <w:rPr>
              <w:rFonts w:ascii="Times New Roman" w:hAnsi="Times New Roman" w:cs="Times New Roman"/>
            </w:rPr>
            <w:t>e même fichier</w:t>
          </w:r>
          <w:r w:rsidR="009C416A" w:rsidRPr="004F5745">
            <w:rPr>
              <w:rFonts w:ascii="Times New Roman" w:hAnsi="Times New Roman" w:cs="Times New Roman"/>
            </w:rPr>
            <w:t xml:space="preserve"> de </w:t>
          </w:r>
          <w:r w:rsidR="00A331C2">
            <w:rPr>
              <w:rFonts w:ascii="Times New Roman" w:hAnsi="Times New Roman" w:cs="Times New Roman"/>
            </w:rPr>
            <w:t xml:space="preserve">remise des offres commerciales, </w:t>
          </w:r>
          <w:r w:rsidR="009C416A" w:rsidRPr="004F5745">
            <w:rPr>
              <w:rFonts w:ascii="Times New Roman" w:hAnsi="Times New Roman" w:cs="Times New Roman"/>
            </w:rPr>
            <w:t>au format PDF.</w:t>
          </w:r>
        </w:p>
        <w:p w14:paraId="22370C11" w14:textId="77777777" w:rsidR="007A6DBC" w:rsidRPr="004F5745" w:rsidRDefault="002912CD">
          <w:pPr>
            <w:pStyle w:val="Paragraphe"/>
            <w:rPr>
              <w:rFonts w:ascii="Times New Roman" w:hAnsi="Times New Roman" w:cs="Times New Roman"/>
            </w:rPr>
          </w:pPr>
          <w:r w:rsidRPr="002912CD">
            <w:rPr>
              <w:rFonts w:ascii="Times New Roman" w:hAnsi="Times New Roman" w:cs="Times New Roman"/>
            </w:rPr>
            <w:t xml:space="preserve">Le </w:t>
          </w:r>
          <w:r w:rsidR="00B91284">
            <w:rPr>
              <w:rFonts w:ascii="Times New Roman" w:hAnsi="Times New Roman" w:cs="Times New Roman"/>
            </w:rPr>
            <w:t>C</w:t>
          </w:r>
          <w:r w:rsidRPr="002912CD">
            <w:rPr>
              <w:rFonts w:ascii="Times New Roman" w:hAnsi="Times New Roman" w:cs="Times New Roman"/>
            </w:rPr>
            <w:t>andidat peut déposer une ou plusieurs offres commerciales.</w:t>
          </w:r>
        </w:p>
        <w:p w14:paraId="22370C12" w14:textId="77777777" w:rsidR="003955D1" w:rsidRPr="0053417D" w:rsidRDefault="001E1EB1" w:rsidP="0053417D">
          <w:pPr>
            <w:pStyle w:val="Titre3"/>
          </w:pPr>
          <w:r w:rsidRPr="0053417D">
            <w:t>Informations et conditions relatives à l’offre commerciale</w:t>
          </w:r>
        </w:p>
        <w:p w14:paraId="22370C13" w14:textId="77777777" w:rsidR="009C416A" w:rsidRPr="004F5745" w:rsidRDefault="009C416A" w:rsidP="009C416A">
          <w:pPr>
            <w:pStyle w:val="Titre4"/>
            <w:rPr>
              <w:rFonts w:ascii="Times New Roman" w:hAnsi="Times New Roman" w:cs="Times New Roman"/>
            </w:rPr>
          </w:pPr>
          <w:r w:rsidRPr="004F5745">
            <w:rPr>
              <w:rFonts w:ascii="Times New Roman" w:hAnsi="Times New Roman" w:cs="Times New Roman"/>
            </w:rPr>
            <w:t>Lotissement technique</w:t>
          </w:r>
        </w:p>
        <w:p w14:paraId="22370C14" w14:textId="2DA9B358" w:rsidR="001F08FD" w:rsidRPr="004F5745" w:rsidRDefault="001F08FD" w:rsidP="001F08FD">
          <w:pPr>
            <w:pStyle w:val="Paragraphe"/>
            <w:rPr>
              <w:rFonts w:ascii="Times New Roman" w:hAnsi="Times New Roman" w:cs="Times New Roman"/>
            </w:rPr>
          </w:pPr>
          <w:r w:rsidRPr="004F5745">
            <w:rPr>
              <w:rFonts w:ascii="Times New Roman" w:hAnsi="Times New Roman" w:cs="Times New Roman"/>
            </w:rPr>
            <w:t>Sur une période donnée, une offre correspondant à un engagement de DMO</w:t>
          </w:r>
          <w:r w:rsidRPr="004F5745">
            <w:rPr>
              <w:rFonts w:ascii="Times New Roman" w:hAnsi="Times New Roman" w:cs="Times New Roman"/>
              <w:vertAlign w:val="subscript"/>
            </w:rPr>
            <w:t>i</w:t>
          </w:r>
          <w:r w:rsidRPr="004F5745">
            <w:rPr>
              <w:rFonts w:ascii="Times New Roman" w:hAnsi="Times New Roman" w:cs="Times New Roman"/>
            </w:rPr>
            <w:t xml:space="preserve"> et DO</w:t>
          </w:r>
          <w:r w:rsidRPr="004F5745">
            <w:rPr>
              <w:rFonts w:ascii="Times New Roman" w:hAnsi="Times New Roman" w:cs="Times New Roman"/>
              <w:vertAlign w:val="subscript"/>
            </w:rPr>
            <w:t>max,i</w:t>
          </w:r>
          <w:r w:rsidR="00BE0E13" w:rsidRPr="004F5745">
            <w:rPr>
              <w:rFonts w:ascii="Times New Roman" w:hAnsi="Times New Roman" w:cs="Times New Roman"/>
            </w:rPr>
            <w:t xml:space="preserve"> </w:t>
          </w:r>
          <w:r w:rsidRPr="004F5745">
            <w:rPr>
              <w:rFonts w:ascii="Times New Roman" w:hAnsi="Times New Roman" w:cs="Times New Roman"/>
            </w:rPr>
            <w:t>est notée {DMO</w:t>
          </w:r>
          <w:r w:rsidRPr="004F5745">
            <w:rPr>
              <w:rFonts w:ascii="Times New Roman" w:hAnsi="Times New Roman" w:cs="Times New Roman"/>
              <w:vertAlign w:val="subscript"/>
            </w:rPr>
            <w:t>i</w:t>
          </w:r>
          <w:r w:rsidR="002912CD" w:rsidRPr="002912CD">
            <w:rPr>
              <w:rFonts w:ascii="Times New Roman" w:hAnsi="Times New Roman" w:cs="Times New Roman"/>
            </w:rPr>
            <w:t>,DO</w:t>
          </w:r>
          <w:r w:rsidR="002912CD" w:rsidRPr="002912CD">
            <w:rPr>
              <w:rFonts w:ascii="Times New Roman" w:hAnsi="Times New Roman" w:cs="Times New Roman"/>
              <w:vertAlign w:val="subscript"/>
            </w:rPr>
            <w:t>max,i</w:t>
          </w:r>
          <w:r w:rsidR="002912CD" w:rsidRPr="002912CD">
            <w:rPr>
              <w:rFonts w:ascii="Times New Roman" w:hAnsi="Times New Roman" w:cs="Times New Roman"/>
            </w:rPr>
            <w:t xml:space="preserve">}. </w:t>
          </w:r>
          <w:r w:rsidR="00712E72" w:rsidRPr="002912CD">
            <w:rPr>
              <w:rFonts w:ascii="Times New Roman" w:hAnsi="Times New Roman" w:cs="Times New Roman"/>
            </w:rPr>
            <w:t>Les</w:t>
          </w:r>
          <w:r w:rsidR="00712E72">
            <w:rPr>
              <w:rFonts w:ascii="Times New Roman" w:hAnsi="Times New Roman" w:cs="Times New Roman"/>
            </w:rPr>
            <w:t xml:space="preserve"> </w:t>
          </w:r>
          <w:r w:rsidR="002912CD" w:rsidRPr="002912CD">
            <w:rPr>
              <w:rFonts w:ascii="Times New Roman" w:hAnsi="Times New Roman" w:cs="Times New Roman"/>
            </w:rPr>
            <w:t xml:space="preserve">types d’offres suivants peuvent </w:t>
          </w:r>
          <w:r w:rsidR="00712E72">
            <w:rPr>
              <w:rFonts w:ascii="Times New Roman" w:hAnsi="Times New Roman" w:cs="Times New Roman"/>
            </w:rPr>
            <w:t xml:space="preserve">exclusivement </w:t>
          </w:r>
          <w:r w:rsidR="002912CD" w:rsidRPr="002912CD">
            <w:rPr>
              <w:rFonts w:ascii="Times New Roman" w:hAnsi="Times New Roman" w:cs="Times New Roman"/>
            </w:rPr>
            <w:t xml:space="preserve">être proposées : {RR,120}, </w:t>
          </w:r>
          <w:r w:rsidR="00F94F70">
            <w:rPr>
              <w:rFonts w:ascii="Times New Roman" w:hAnsi="Times New Roman" w:cs="Times New Roman"/>
            </w:rPr>
            <w:t xml:space="preserve">et </w:t>
          </w:r>
          <w:r w:rsidR="002912CD" w:rsidRPr="002912CD">
            <w:rPr>
              <w:rFonts w:ascii="Times New Roman" w:hAnsi="Times New Roman" w:cs="Times New Roman"/>
            </w:rPr>
            <w:t>{RC,90}</w:t>
          </w:r>
          <w:r w:rsidR="00F94F70">
            <w:rPr>
              <w:rFonts w:ascii="Times New Roman" w:hAnsi="Times New Roman" w:cs="Times New Roman"/>
            </w:rPr>
            <w:t>,</w:t>
          </w:r>
          <w:r w:rsidR="002912CD" w:rsidRPr="002912CD">
            <w:rPr>
              <w:rFonts w:ascii="Times New Roman" w:hAnsi="Times New Roman" w:cs="Times New Roman"/>
            </w:rPr>
            <w:t xml:space="preserve"> </w:t>
          </w:r>
          <w:r w:rsidR="002B3CE0">
            <w:rPr>
              <w:rFonts w:ascii="Times New Roman" w:hAnsi="Times New Roman" w:cs="Times New Roman"/>
            </w:rPr>
            <w:t xml:space="preserve">avec RR </w:t>
          </w:r>
          <w:r w:rsidR="00281F84">
            <w:rPr>
              <w:rFonts w:ascii="Times New Roman" w:hAnsi="Times New Roman" w:cs="Times New Roman"/>
            </w:rPr>
            <w:t xml:space="preserve">égal à </w:t>
          </w:r>
          <w:r w:rsidR="002B3CE0">
            <w:rPr>
              <w:rFonts w:ascii="Times New Roman" w:hAnsi="Times New Roman" w:cs="Times New Roman"/>
            </w:rPr>
            <w:t>13 et RC égal à 30</w:t>
          </w:r>
          <w:r w:rsidR="007D1A97">
            <w:rPr>
              <w:rFonts w:ascii="Times New Roman" w:hAnsi="Times New Roman" w:cs="Times New Roman"/>
            </w:rPr>
            <w:t xml:space="preserve"> (les données sont exprimées en minutes)</w:t>
          </w:r>
          <w:r w:rsidR="002912CD" w:rsidRPr="002912CD">
            <w:rPr>
              <w:rFonts w:ascii="Times New Roman" w:hAnsi="Times New Roman" w:cs="Times New Roman"/>
            </w:rPr>
            <w:t>. Les engagements ainsi formulés sont valabl</w:t>
          </w:r>
          <w:r w:rsidR="00D63270">
            <w:rPr>
              <w:rFonts w:ascii="Times New Roman" w:hAnsi="Times New Roman" w:cs="Times New Roman"/>
            </w:rPr>
            <w:t>es pour 2 Aléas par journée tel</w:t>
          </w:r>
          <w:r w:rsidR="002912CD" w:rsidRPr="002912CD">
            <w:rPr>
              <w:rFonts w:ascii="Times New Roman" w:hAnsi="Times New Roman" w:cs="Times New Roman"/>
            </w:rPr>
            <w:t xml:space="preserve"> que précisé dans le contrat </w:t>
          </w:r>
          <w:r w:rsidR="00712E72">
            <w:rPr>
              <w:rFonts w:ascii="Times New Roman" w:hAnsi="Times New Roman" w:cs="Times New Roman"/>
            </w:rPr>
            <w:t xml:space="preserve">de mise à dispositions de réserve rapide et complémentaire </w:t>
          </w:r>
          <w:r w:rsidR="00F94F70">
            <w:rPr>
              <w:rFonts w:ascii="Times New Roman" w:hAnsi="Times New Roman" w:cs="Times New Roman"/>
            </w:rPr>
            <w:t>signé par le candidat</w:t>
          </w:r>
          <w:r w:rsidR="00712E72">
            <w:rPr>
              <w:rFonts w:ascii="Times New Roman" w:hAnsi="Times New Roman" w:cs="Times New Roman"/>
            </w:rPr>
            <w:t xml:space="preserve"> préalablement à la consultation</w:t>
          </w:r>
          <w:r w:rsidR="00F94F70">
            <w:rPr>
              <w:rFonts w:ascii="Times New Roman" w:hAnsi="Times New Roman" w:cs="Times New Roman"/>
            </w:rPr>
            <w:t>.</w:t>
          </w:r>
        </w:p>
        <w:p w14:paraId="22370C15" w14:textId="3B2124F1" w:rsidR="001C1249" w:rsidRPr="004F5745" w:rsidRDefault="001C1249" w:rsidP="001C1249">
          <w:pPr>
            <w:pStyle w:val="Paragraphe"/>
            <w:rPr>
              <w:rFonts w:ascii="Times New Roman" w:hAnsi="Times New Roman" w:cs="Times New Roman"/>
            </w:rPr>
          </w:pPr>
          <w:r w:rsidRPr="004F5745">
            <w:rPr>
              <w:rFonts w:ascii="Times New Roman" w:hAnsi="Times New Roman" w:cs="Times New Roman"/>
              <w:color w:val="000000"/>
            </w:rPr>
            <w:t>Les prix déposés dans le fichier de remise d’offre commerciale correspond</w:t>
          </w:r>
          <w:r w:rsidR="00B91284">
            <w:rPr>
              <w:rFonts w:ascii="Times New Roman" w:hAnsi="Times New Roman" w:cs="Times New Roman"/>
              <w:color w:val="000000"/>
            </w:rPr>
            <w:t>ent</w:t>
          </w:r>
          <w:r w:rsidRPr="004F5745">
            <w:rPr>
              <w:rFonts w:ascii="Times New Roman" w:hAnsi="Times New Roman" w:cs="Times New Roman"/>
              <w:color w:val="000000"/>
            </w:rPr>
            <w:t xml:space="preserve"> au prix en euros par mégawatt pour chacun des MW de la plage de puissance concernée, et pour l’ensemble de la période temporelle correspondante.</w:t>
          </w:r>
          <w:r w:rsidR="002912CD" w:rsidRPr="002912CD">
            <w:rPr>
              <w:rFonts w:ascii="Times New Roman" w:hAnsi="Times New Roman" w:cs="Times New Roman"/>
            </w:rPr>
            <w:t xml:space="preserve"> La précision maximale </w:t>
          </w:r>
          <w:r w:rsidR="00B416A0">
            <w:rPr>
              <w:rFonts w:ascii="Times New Roman" w:hAnsi="Times New Roman" w:cs="Times New Roman"/>
            </w:rPr>
            <w:t>que le Candidat doit respecter pour l</w:t>
          </w:r>
          <w:r w:rsidR="002912CD" w:rsidRPr="002912CD">
            <w:rPr>
              <w:rFonts w:ascii="Times New Roman" w:hAnsi="Times New Roman" w:cs="Times New Roman"/>
            </w:rPr>
            <w:t xml:space="preserve">es offres est le </w:t>
          </w:r>
          <w:r w:rsidR="005964F9">
            <w:rPr>
              <w:rFonts w:ascii="Times New Roman" w:hAnsi="Times New Roman" w:cs="Times New Roman"/>
            </w:rPr>
            <w:t>centime</w:t>
          </w:r>
          <w:r w:rsidR="005964F9" w:rsidRPr="002912CD">
            <w:rPr>
              <w:rFonts w:ascii="Times New Roman" w:hAnsi="Times New Roman" w:cs="Times New Roman"/>
            </w:rPr>
            <w:t xml:space="preserve"> </w:t>
          </w:r>
          <w:r w:rsidR="002912CD" w:rsidRPr="002912CD">
            <w:rPr>
              <w:rFonts w:ascii="Times New Roman" w:hAnsi="Times New Roman" w:cs="Times New Roman"/>
            </w:rPr>
            <w:t>d’euros (précision maxim</w:t>
          </w:r>
          <w:r w:rsidR="00F619B3">
            <w:rPr>
              <w:rFonts w:ascii="Times New Roman" w:hAnsi="Times New Roman" w:cs="Times New Roman"/>
            </w:rPr>
            <w:t>ale</w:t>
          </w:r>
          <w:r w:rsidR="002912CD" w:rsidRPr="002912CD">
            <w:rPr>
              <w:rFonts w:ascii="Times New Roman" w:hAnsi="Times New Roman" w:cs="Times New Roman"/>
            </w:rPr>
            <w:t xml:space="preserve"> de 0,01 €).</w:t>
          </w:r>
          <w:r w:rsidR="00B91284">
            <w:rPr>
              <w:rFonts w:ascii="Times New Roman" w:hAnsi="Times New Roman" w:cs="Times New Roman"/>
            </w:rPr>
            <w:t xml:space="preserve"> Les prix des offres ne respectant pas cette règle seront tronqués au </w:t>
          </w:r>
          <w:r w:rsidR="005964F9">
            <w:rPr>
              <w:rFonts w:ascii="Times New Roman" w:hAnsi="Times New Roman" w:cs="Times New Roman"/>
            </w:rPr>
            <w:t>centime</w:t>
          </w:r>
          <w:r w:rsidR="00B91284">
            <w:rPr>
              <w:rFonts w:ascii="Times New Roman" w:hAnsi="Times New Roman" w:cs="Times New Roman"/>
            </w:rPr>
            <w:t>.</w:t>
          </w:r>
        </w:p>
        <w:p w14:paraId="22370C16" w14:textId="77777777" w:rsidR="001F08FD" w:rsidRPr="004F5745" w:rsidRDefault="002912CD" w:rsidP="00130AE1">
          <w:pPr>
            <w:pStyle w:val="Paragraphe"/>
            <w:rPr>
              <w:rFonts w:ascii="Times New Roman" w:hAnsi="Times New Roman" w:cs="Times New Roman"/>
            </w:rPr>
          </w:pPr>
          <w:r w:rsidRPr="002912CD">
            <w:rPr>
              <w:rFonts w:ascii="Times New Roman" w:hAnsi="Times New Roman" w:cs="Times New Roman"/>
            </w:rPr>
            <w:t>Pour chaque période pour laquelle une offre est déposée, le candidat doit indiquer :</w:t>
          </w:r>
        </w:p>
        <w:p w14:paraId="22370C17" w14:textId="079F9936" w:rsidR="00024726" w:rsidRPr="004F5745" w:rsidRDefault="00024726" w:rsidP="005964F9">
          <w:pPr>
            <w:pStyle w:val="Paragraphe"/>
            <w:numPr>
              <w:ilvl w:val="0"/>
              <w:numId w:val="9"/>
            </w:numPr>
            <w:rPr>
              <w:rFonts w:ascii="Times New Roman" w:hAnsi="Times New Roman" w:cs="Times New Roman"/>
            </w:rPr>
          </w:pPr>
          <w:r w:rsidRPr="004F5745">
            <w:rPr>
              <w:rFonts w:ascii="Times New Roman" w:hAnsi="Times New Roman" w:cs="Times New Roman"/>
            </w:rPr>
            <w:t>si les offres proposées correspondent à un engage</w:t>
          </w:r>
          <w:r w:rsidR="002912CD" w:rsidRPr="002912CD">
            <w:rPr>
              <w:rFonts w:ascii="Times New Roman" w:hAnsi="Times New Roman" w:cs="Times New Roman"/>
            </w:rPr>
            <w:t>ment sur un</w:t>
          </w:r>
          <w:r w:rsidR="00077FF2">
            <w:rPr>
              <w:rFonts w:ascii="Times New Roman" w:hAnsi="Times New Roman" w:cs="Times New Roman"/>
            </w:rPr>
            <w:t>e</w:t>
          </w:r>
          <w:r w:rsidR="002912CD" w:rsidRPr="002912CD">
            <w:rPr>
              <w:rFonts w:ascii="Times New Roman" w:hAnsi="Times New Roman" w:cs="Times New Roman"/>
            </w:rPr>
            <w:t xml:space="preserve"> </w:t>
          </w:r>
          <w:r w:rsidR="00077FF2">
            <w:rPr>
              <w:rFonts w:ascii="Times New Roman" w:hAnsi="Times New Roman" w:cs="Times New Roman"/>
            </w:rPr>
            <w:t>DOmin</w:t>
          </w:r>
          <w:r w:rsidR="00077FF2" w:rsidRPr="002912CD">
            <w:rPr>
              <w:rFonts w:ascii="Times New Roman" w:hAnsi="Times New Roman" w:cs="Times New Roman"/>
            </w:rPr>
            <w:t> </w:t>
          </w:r>
          <w:r w:rsidR="002912CD" w:rsidRPr="002912CD">
            <w:rPr>
              <w:rFonts w:ascii="Times New Roman" w:hAnsi="Times New Roman" w:cs="Times New Roman"/>
            </w:rPr>
            <w:t>≤ </w:t>
          </w:r>
          <w:r w:rsidR="00077FF2">
            <w:rPr>
              <w:rFonts w:ascii="Times New Roman" w:hAnsi="Times New Roman" w:cs="Times New Roman"/>
            </w:rPr>
            <w:t>15</w:t>
          </w:r>
          <w:r w:rsidR="002912CD" w:rsidRPr="002912CD">
            <w:rPr>
              <w:rFonts w:ascii="Times New Roman" w:hAnsi="Times New Roman" w:cs="Times New Roman"/>
            </w:rPr>
            <w:t xml:space="preserve"> minutes (cet engagement est valorisé spécifiquement lors de l’attribution du marché, tel que précisé à l’article </w:t>
          </w:r>
          <w:r w:rsidR="002A175E" w:rsidRPr="005964F9">
            <w:rPr>
              <w:rFonts w:ascii="Times New Roman" w:hAnsi="Times New Roman" w:cs="Times New Roman"/>
            </w:rPr>
            <w:fldChar w:fldCharType="begin"/>
          </w:r>
          <w:r w:rsidR="002A175E" w:rsidRPr="005964F9">
            <w:rPr>
              <w:rFonts w:ascii="Times New Roman" w:hAnsi="Times New Roman" w:cs="Times New Roman"/>
            </w:rPr>
            <w:instrText xml:space="preserve"> REF _Ref374000497 \r \h  \* MERGEFORMAT </w:instrText>
          </w:r>
          <w:r w:rsidR="002A175E" w:rsidRPr="005964F9">
            <w:rPr>
              <w:rFonts w:ascii="Times New Roman" w:hAnsi="Times New Roman" w:cs="Times New Roman"/>
            </w:rPr>
          </w:r>
          <w:r w:rsidR="002A175E" w:rsidRPr="005964F9">
            <w:rPr>
              <w:rFonts w:ascii="Times New Roman" w:hAnsi="Times New Roman" w:cs="Times New Roman"/>
            </w:rPr>
            <w:fldChar w:fldCharType="separate"/>
          </w:r>
          <w:r w:rsidR="007D7189">
            <w:rPr>
              <w:rFonts w:ascii="Times New Roman" w:hAnsi="Times New Roman" w:cs="Times New Roman"/>
            </w:rPr>
            <w:t>5</w:t>
          </w:r>
          <w:r w:rsidR="002A175E" w:rsidRPr="005964F9">
            <w:rPr>
              <w:rFonts w:ascii="Times New Roman" w:hAnsi="Times New Roman" w:cs="Times New Roman"/>
            </w:rPr>
            <w:fldChar w:fldCharType="end"/>
          </w:r>
          <w:r w:rsidR="002912CD" w:rsidRPr="002912CD">
            <w:rPr>
              <w:rFonts w:ascii="Times New Roman" w:hAnsi="Times New Roman" w:cs="Times New Roman"/>
            </w:rPr>
            <w:t>) ;</w:t>
          </w:r>
        </w:p>
        <w:p w14:paraId="22370C18" w14:textId="77777777" w:rsidR="00F75AEE" w:rsidRDefault="002912CD" w:rsidP="005964F9">
          <w:pPr>
            <w:pStyle w:val="Paragraphe"/>
            <w:numPr>
              <w:ilvl w:val="0"/>
              <w:numId w:val="9"/>
            </w:numPr>
            <w:rPr>
              <w:rFonts w:ascii="Times New Roman" w:hAnsi="Times New Roman" w:cs="Times New Roman"/>
            </w:rPr>
          </w:pPr>
          <w:r w:rsidRPr="002912CD">
            <w:rPr>
              <w:rFonts w:ascii="Times New Roman" w:hAnsi="Times New Roman" w:cs="Times New Roman"/>
            </w:rPr>
            <w:t xml:space="preserve">le seuil en </w:t>
          </w:r>
          <w:r w:rsidR="00F028F6" w:rsidRPr="002912CD">
            <w:rPr>
              <w:rFonts w:ascii="Times New Roman" w:hAnsi="Times New Roman" w:cs="Times New Roman"/>
            </w:rPr>
            <w:t>deçà</w:t>
          </w:r>
          <w:r w:rsidR="0049372B">
            <w:rPr>
              <w:rFonts w:ascii="Times New Roman" w:hAnsi="Times New Roman" w:cs="Times New Roman"/>
            </w:rPr>
            <w:t xml:space="preserve"> duquel l’</w:t>
          </w:r>
          <w:r w:rsidRPr="002912CD">
            <w:rPr>
              <w:rFonts w:ascii="Times New Roman" w:hAnsi="Times New Roman" w:cs="Times New Roman"/>
            </w:rPr>
            <w:t xml:space="preserve">offre n’est pas maintenue. </w:t>
          </w:r>
          <w:r w:rsidR="001C1249" w:rsidRPr="005964F9">
            <w:rPr>
              <w:rFonts w:ascii="Times New Roman" w:hAnsi="Times New Roman" w:cs="Times New Roman"/>
            </w:rPr>
            <w:t xml:space="preserve">Cette valeur correspond à la puissance en deçà de laquelle le Candidat ne souhaite pas maintenir son offre commerciale sur un pas temporel, si celle-ci venait à être retenue pour une puissance inférieure au seuil. </w:t>
          </w:r>
          <w:r w:rsidRPr="002912CD">
            <w:rPr>
              <w:rFonts w:ascii="Times New Roman" w:hAnsi="Times New Roman" w:cs="Times New Roman"/>
            </w:rPr>
            <w:t>Cette puissance seuil est comparée à l’ensemble des produits retenus pour une offre et est valable pour chaque pas temporel.</w:t>
          </w:r>
          <w:r w:rsidR="00EA376B">
            <w:rPr>
              <w:rFonts w:ascii="Times New Roman" w:hAnsi="Times New Roman" w:cs="Times New Roman"/>
            </w:rPr>
            <w:t xml:space="preserve"> Dans le cadre des consultations </w:t>
          </w:r>
          <w:r w:rsidR="00566CD0">
            <w:rPr>
              <w:rFonts w:ascii="Times New Roman" w:hAnsi="Times New Roman" w:cs="Times New Roman"/>
            </w:rPr>
            <w:t>supplémentaires</w:t>
          </w:r>
          <w:r w:rsidR="00EA376B">
            <w:rPr>
              <w:rFonts w:ascii="Times New Roman" w:hAnsi="Times New Roman" w:cs="Times New Roman"/>
            </w:rPr>
            <w:t xml:space="preserve">, </w:t>
          </w:r>
          <w:r w:rsidR="00EA376B" w:rsidRPr="005964F9">
            <w:rPr>
              <w:rFonts w:ascii="Times New Roman" w:hAnsi="Times New Roman" w:cs="Times New Roman"/>
            </w:rPr>
            <w:t>cette valeur doit être strictement égale à 10 MW</w:t>
          </w:r>
          <w:r w:rsidR="0053417D" w:rsidRPr="0053417D">
            <w:rPr>
              <w:rFonts w:ascii="Times New Roman" w:hAnsi="Times New Roman" w:cs="Times New Roman"/>
            </w:rPr>
            <w:t> </w:t>
          </w:r>
          <w:r w:rsidR="0053417D">
            <w:rPr>
              <w:rFonts w:ascii="Times New Roman" w:hAnsi="Times New Roman" w:cs="Times New Roman"/>
            </w:rPr>
            <w:t>;</w:t>
          </w:r>
        </w:p>
        <w:p w14:paraId="22370C19" w14:textId="77777777" w:rsidR="001F08FD" w:rsidRPr="004F5745" w:rsidRDefault="00024726" w:rsidP="005964F9">
          <w:pPr>
            <w:pStyle w:val="Paragraphe"/>
            <w:numPr>
              <w:ilvl w:val="0"/>
              <w:numId w:val="9"/>
            </w:numPr>
            <w:rPr>
              <w:rFonts w:ascii="Times New Roman" w:hAnsi="Times New Roman" w:cs="Times New Roman"/>
            </w:rPr>
          </w:pPr>
          <w:r w:rsidRPr="004F5745">
            <w:rPr>
              <w:rFonts w:ascii="Times New Roman" w:hAnsi="Times New Roman" w:cs="Times New Roman"/>
            </w:rPr>
            <w:t>l</w:t>
          </w:r>
          <w:r w:rsidR="001F08FD" w:rsidRPr="004F5745">
            <w:rPr>
              <w:rFonts w:ascii="Times New Roman" w:hAnsi="Times New Roman" w:cs="Times New Roman"/>
            </w:rPr>
            <w:t xml:space="preserve">es offres commerciales sont remises au pas de 1 MW. Le Candidat choisit les plages de puissances pour lesquelles le prix d’offres est constant (en </w:t>
          </w:r>
          <w:r w:rsidR="0053417D">
            <w:rPr>
              <w:rFonts w:ascii="Times New Roman" w:hAnsi="Times New Roman" w:cs="Times New Roman"/>
            </w:rPr>
            <w:t>€/MW pour la période concernée) ;</w:t>
          </w:r>
        </w:p>
        <w:p w14:paraId="22370C1A" w14:textId="77777777" w:rsidR="001F08FD" w:rsidRPr="004F5745" w:rsidRDefault="00024726" w:rsidP="005964F9">
          <w:pPr>
            <w:pStyle w:val="Paragraphe"/>
            <w:numPr>
              <w:ilvl w:val="0"/>
              <w:numId w:val="9"/>
            </w:numPr>
            <w:rPr>
              <w:rFonts w:ascii="Times New Roman" w:hAnsi="Times New Roman" w:cs="Times New Roman"/>
            </w:rPr>
          </w:pPr>
          <w:r w:rsidRPr="004F5745">
            <w:rPr>
              <w:rFonts w:ascii="Times New Roman" w:hAnsi="Times New Roman" w:cs="Times New Roman"/>
            </w:rPr>
            <w:t>p</w:t>
          </w:r>
          <w:r w:rsidR="002912CD" w:rsidRPr="002912CD">
            <w:rPr>
              <w:rFonts w:ascii="Times New Roman" w:hAnsi="Times New Roman" w:cs="Times New Roman"/>
            </w:rPr>
            <w:t xml:space="preserve">our une même offre commerciale, le candidat peut déposer plusieurs prix pour une même plage de puissance et pour un même pas temporel, correspondant aux types d’offres suivantes : </w:t>
          </w:r>
          <w:r w:rsidR="002B3CE0">
            <w:rPr>
              <w:rFonts w:ascii="Times New Roman" w:hAnsi="Times New Roman" w:cs="Times New Roman"/>
            </w:rPr>
            <w:t>{RR,120}</w:t>
          </w:r>
          <w:r w:rsidR="00F94F70">
            <w:rPr>
              <w:rFonts w:ascii="Times New Roman" w:hAnsi="Times New Roman" w:cs="Times New Roman"/>
            </w:rPr>
            <w:t xml:space="preserve"> et </w:t>
          </w:r>
          <w:r w:rsidR="002B3CE0">
            <w:rPr>
              <w:rFonts w:ascii="Times New Roman" w:hAnsi="Times New Roman" w:cs="Times New Roman"/>
            </w:rPr>
            <w:t>{RC,90}</w:t>
          </w:r>
          <w:r w:rsidR="00F94F70">
            <w:rPr>
              <w:rFonts w:ascii="Times New Roman" w:hAnsi="Times New Roman" w:cs="Times New Roman"/>
            </w:rPr>
            <w:t>.</w:t>
          </w:r>
        </w:p>
        <w:p w14:paraId="22370C1B" w14:textId="77777777" w:rsidR="001F08FD" w:rsidRPr="004F5745" w:rsidRDefault="002912CD" w:rsidP="00130AE1">
          <w:pPr>
            <w:pStyle w:val="Paragraphe"/>
            <w:rPr>
              <w:rFonts w:ascii="Times New Roman" w:hAnsi="Times New Roman" w:cs="Times New Roman"/>
            </w:rPr>
          </w:pPr>
          <w:r w:rsidRPr="002912CD">
            <w:rPr>
              <w:rFonts w:ascii="Times New Roman" w:hAnsi="Times New Roman" w:cs="Times New Roman"/>
            </w:rPr>
            <w:t>Les offres proposées sur un pas temporel doivent respecter les conditions suivantes :</w:t>
          </w:r>
        </w:p>
        <w:p w14:paraId="22370C1C" w14:textId="77777777" w:rsidR="00024726" w:rsidRPr="004F5745" w:rsidRDefault="002912CD" w:rsidP="00024726">
          <w:pPr>
            <w:pStyle w:val="Paragraphe"/>
            <w:numPr>
              <w:ilvl w:val="0"/>
              <w:numId w:val="9"/>
            </w:numPr>
            <w:rPr>
              <w:rFonts w:ascii="Times New Roman" w:hAnsi="Times New Roman" w:cs="Times New Roman"/>
            </w:rPr>
          </w:pPr>
          <w:r w:rsidRPr="002912CD">
            <w:rPr>
              <w:rFonts w:ascii="Times New Roman" w:hAnsi="Times New Roman" w:cs="Times New Roman"/>
            </w:rPr>
            <w:t>la puissance remise par le Candidat doit être supérieure ou égale à 10 MW ;</w:t>
          </w:r>
        </w:p>
        <w:p w14:paraId="22370C1D" w14:textId="77777777" w:rsidR="001C1249" w:rsidRPr="004F5745" w:rsidRDefault="00BE0E13" w:rsidP="001C1249">
          <w:pPr>
            <w:pStyle w:val="Paragraphe"/>
            <w:numPr>
              <w:ilvl w:val="0"/>
              <w:numId w:val="9"/>
            </w:numPr>
            <w:rPr>
              <w:rFonts w:ascii="Times New Roman" w:hAnsi="Times New Roman" w:cs="Times New Roman"/>
              <w:color w:val="000000"/>
            </w:rPr>
          </w:pPr>
          <w:r w:rsidRPr="004F5745">
            <w:rPr>
              <w:rFonts w:ascii="Times New Roman" w:hAnsi="Times New Roman" w:cs="Times New Roman"/>
              <w:color w:val="000000"/>
            </w:rPr>
            <w:t>p</w:t>
          </w:r>
          <w:r w:rsidR="001C1249" w:rsidRPr="004F5745">
            <w:rPr>
              <w:rFonts w:ascii="Times New Roman" w:hAnsi="Times New Roman" w:cs="Times New Roman"/>
              <w:color w:val="000000"/>
            </w:rPr>
            <w:t xml:space="preserve">our une plage temporelle donnée, le prix proposé pour une offre </w:t>
          </w:r>
          <w:r w:rsidR="001C1249" w:rsidRPr="004F5745">
            <w:rPr>
              <w:rFonts w:ascii="Times New Roman" w:hAnsi="Times New Roman" w:cs="Times New Roman"/>
            </w:rPr>
            <w:t>{DMO</w:t>
          </w:r>
          <w:r w:rsidR="001C1249" w:rsidRPr="004F5745">
            <w:rPr>
              <w:rFonts w:ascii="Times New Roman" w:hAnsi="Times New Roman" w:cs="Times New Roman"/>
              <w:vertAlign w:val="subscript"/>
            </w:rPr>
            <w:t>i</w:t>
          </w:r>
          <w:r w:rsidR="001C1249" w:rsidRPr="004F5745">
            <w:rPr>
              <w:rFonts w:ascii="Times New Roman" w:hAnsi="Times New Roman" w:cs="Times New Roman"/>
            </w:rPr>
            <w:t>,DO</w:t>
          </w:r>
          <w:r w:rsidR="001C1249" w:rsidRPr="004F5745">
            <w:rPr>
              <w:rFonts w:ascii="Times New Roman" w:hAnsi="Times New Roman" w:cs="Times New Roman"/>
              <w:vertAlign w:val="subscript"/>
            </w:rPr>
            <w:t>max,i</w:t>
          </w:r>
          <w:r w:rsidR="001C1249" w:rsidRPr="004F5745">
            <w:rPr>
              <w:rFonts w:ascii="Times New Roman" w:hAnsi="Times New Roman" w:cs="Times New Roman"/>
            </w:rPr>
            <w:t xml:space="preserve">} </w:t>
          </w:r>
          <w:r w:rsidR="001C1249" w:rsidRPr="004F5745">
            <w:rPr>
              <w:rFonts w:ascii="Times New Roman" w:hAnsi="Times New Roman" w:cs="Times New Roman"/>
              <w:color w:val="000000"/>
            </w:rPr>
            <w:t xml:space="preserve">donné doit être constant sur toute la plage de puissance comprise entre 0 MW et </w:t>
          </w:r>
          <w:r w:rsidR="00FC153A">
            <w:rPr>
              <w:rFonts w:ascii="Times New Roman" w:hAnsi="Times New Roman" w:cs="Times New Roman"/>
              <w:color w:val="000000"/>
            </w:rPr>
            <w:t>10 MW</w:t>
          </w:r>
          <w:r w:rsidRPr="004F5745">
            <w:rPr>
              <w:rFonts w:ascii="Times New Roman" w:hAnsi="Times New Roman" w:cs="Times New Roman"/>
              <w:color w:val="000000"/>
            </w:rPr>
            <w:t> ;</w:t>
          </w:r>
        </w:p>
        <w:p w14:paraId="22370C1E" w14:textId="77777777" w:rsidR="00BE0E13" w:rsidRPr="005964F9" w:rsidRDefault="002912CD" w:rsidP="005964F9">
          <w:pPr>
            <w:pStyle w:val="Paragraphe"/>
            <w:numPr>
              <w:ilvl w:val="0"/>
              <w:numId w:val="9"/>
            </w:numPr>
            <w:rPr>
              <w:rFonts w:ascii="Times New Roman" w:hAnsi="Times New Roman" w:cs="Times New Roman"/>
            </w:rPr>
          </w:pPr>
          <w:r w:rsidRPr="005964F9">
            <w:rPr>
              <w:rFonts w:ascii="Times New Roman" w:hAnsi="Times New Roman" w:cs="Times New Roman"/>
            </w:rPr>
            <w:t xml:space="preserve">le prix (en €/MW/période) est croissant avec la puissance (non strictement), c'est-à-dire que le prix proposé pour un engagement {DMO ; DOmax} pour le nième MW est supérieur ou égal au prix proposé pour le </w:t>
          </w:r>
          <w:r w:rsidR="008A5B38" w:rsidRPr="005964F9">
            <w:rPr>
              <w:rFonts w:ascii="Times New Roman" w:hAnsi="Times New Roman" w:cs="Times New Roman"/>
            </w:rPr>
            <w:t>p</w:t>
          </w:r>
          <w:r w:rsidRPr="005964F9">
            <w:rPr>
              <w:rFonts w:ascii="Times New Roman" w:hAnsi="Times New Roman" w:cs="Times New Roman"/>
            </w:rPr>
            <w:t>ième MW lorsque n &gt; p ;</w:t>
          </w:r>
        </w:p>
        <w:p w14:paraId="22370C1F" w14:textId="77777777" w:rsidR="004944E6" w:rsidRPr="005964F9" w:rsidRDefault="002912CD" w:rsidP="005964F9">
          <w:pPr>
            <w:pStyle w:val="Paragraphe"/>
            <w:numPr>
              <w:ilvl w:val="0"/>
              <w:numId w:val="9"/>
            </w:numPr>
            <w:rPr>
              <w:rFonts w:ascii="Times New Roman" w:hAnsi="Times New Roman" w:cs="Times New Roman"/>
            </w:rPr>
          </w:pPr>
          <w:r w:rsidRPr="005964F9">
            <w:rPr>
              <w:rFonts w:ascii="Times New Roman" w:hAnsi="Times New Roman" w:cs="Times New Roman"/>
            </w:rPr>
            <w:t xml:space="preserve">la puissance offerte par le candidat est sécable au MW près pour toutes les puissances offertes au-delà de </w:t>
          </w:r>
          <w:r w:rsidR="00FC153A" w:rsidRPr="005964F9">
            <w:rPr>
              <w:rFonts w:ascii="Times New Roman" w:hAnsi="Times New Roman" w:cs="Times New Roman"/>
            </w:rPr>
            <w:t>10 MW</w:t>
          </w:r>
          <w:r w:rsidRPr="005964F9">
            <w:rPr>
              <w:rFonts w:ascii="Times New Roman" w:hAnsi="Times New Roman" w:cs="Times New Roman"/>
            </w:rPr>
            <w:t>.</w:t>
          </w:r>
        </w:p>
        <w:p w14:paraId="22370C20" w14:textId="77777777" w:rsidR="000D6AE9" w:rsidRPr="004F5745" w:rsidRDefault="000D6AE9" w:rsidP="000D6AE9">
          <w:pPr>
            <w:pStyle w:val="Titre4"/>
            <w:rPr>
              <w:rFonts w:ascii="Times New Roman" w:hAnsi="Times New Roman" w:cs="Times New Roman"/>
            </w:rPr>
          </w:pPr>
          <w:r w:rsidRPr="004F5745">
            <w:rPr>
              <w:rFonts w:ascii="Times New Roman" w:hAnsi="Times New Roman" w:cs="Times New Roman"/>
            </w:rPr>
            <w:t>Lotissement temporel</w:t>
          </w:r>
        </w:p>
        <w:p w14:paraId="22370C21" w14:textId="2BF1D77D" w:rsidR="000D6AE9" w:rsidRPr="004F5745" w:rsidRDefault="000D6AE9" w:rsidP="000D6AE9">
          <w:pPr>
            <w:pStyle w:val="Paragraphe"/>
            <w:rPr>
              <w:rFonts w:ascii="Times New Roman" w:hAnsi="Times New Roman" w:cs="Times New Roman"/>
            </w:rPr>
          </w:pPr>
          <w:r w:rsidRPr="004F5745">
            <w:rPr>
              <w:rFonts w:ascii="Times New Roman" w:hAnsi="Times New Roman" w:cs="Times New Roman"/>
            </w:rPr>
            <w:t xml:space="preserve">Temporellement, les offres remises doivent être formulées au pas hebdomadaire {jours ouvrés} et </w:t>
          </w:r>
          <w:r w:rsidR="002912CD" w:rsidRPr="002912CD">
            <w:rPr>
              <w:rFonts w:ascii="Times New Roman" w:hAnsi="Times New Roman" w:cs="Times New Roman"/>
            </w:rPr>
            <w:t>hebdomadaire {WE + Jours fériés} de chaque semaine (limitée par un mois donné). Les pas hebdomadaires sont fixes et sont précisés à l’</w:t>
          </w:r>
          <w:r w:rsidR="00060D4A">
            <w:t>Annexe 2</w:t>
          </w:r>
          <w:r w:rsidR="00E4673E" w:rsidRPr="004F5745">
            <w:rPr>
              <w:rFonts w:ascii="Times New Roman" w:hAnsi="Times New Roman" w:cs="Times New Roman"/>
            </w:rPr>
            <w:t>.</w:t>
          </w:r>
        </w:p>
        <w:p w14:paraId="22370C22" w14:textId="77777777" w:rsidR="001C3244" w:rsidRPr="004F5745" w:rsidRDefault="001C3244" w:rsidP="000D6AE9">
          <w:pPr>
            <w:pStyle w:val="Paragraphe"/>
            <w:rPr>
              <w:rFonts w:ascii="Times New Roman" w:hAnsi="Times New Roman" w:cs="Times New Roman"/>
            </w:rPr>
          </w:pPr>
          <w:r w:rsidRPr="004F5745">
            <w:rPr>
              <w:rFonts w:ascii="Times New Roman" w:hAnsi="Times New Roman" w:cs="Times New Roman"/>
            </w:rPr>
            <w:t xml:space="preserve">Les </w:t>
          </w:r>
          <w:r w:rsidR="002912CD" w:rsidRPr="002912CD">
            <w:rPr>
              <w:rFonts w:ascii="Times New Roman" w:hAnsi="Times New Roman" w:cs="Times New Roman"/>
            </w:rPr>
            <w:t>périodes {WE + Jours fériés} correspondent aux périodes constituées :</w:t>
          </w:r>
        </w:p>
        <w:p w14:paraId="22370C23" w14:textId="77777777" w:rsidR="009A4855" w:rsidRPr="004F5745" w:rsidRDefault="002912CD" w:rsidP="009A4855">
          <w:pPr>
            <w:pStyle w:val="Paragraphe"/>
            <w:numPr>
              <w:ilvl w:val="0"/>
              <w:numId w:val="9"/>
            </w:numPr>
            <w:rPr>
              <w:rFonts w:ascii="Times New Roman" w:hAnsi="Times New Roman" w:cs="Times New Roman"/>
            </w:rPr>
          </w:pPr>
          <w:r w:rsidRPr="002912CD">
            <w:rPr>
              <w:rFonts w:ascii="Times New Roman" w:hAnsi="Times New Roman" w:cs="Times New Roman"/>
            </w:rPr>
            <w:t>pour les WE, des samedis et des dimanches ;</w:t>
          </w:r>
        </w:p>
        <w:p w14:paraId="22370C24" w14:textId="76614D1C" w:rsidR="009A4855" w:rsidRDefault="002912CD" w:rsidP="009A4855">
          <w:pPr>
            <w:pStyle w:val="Paragraphe"/>
            <w:numPr>
              <w:ilvl w:val="0"/>
              <w:numId w:val="9"/>
            </w:numPr>
            <w:rPr>
              <w:rFonts w:ascii="Times New Roman" w:hAnsi="Times New Roman" w:cs="Times New Roman"/>
            </w:rPr>
          </w:pPr>
          <w:r w:rsidRPr="002912CD">
            <w:rPr>
              <w:rFonts w:ascii="Times New Roman" w:hAnsi="Times New Roman" w:cs="Times New Roman"/>
            </w:rPr>
            <w:t xml:space="preserve">pour les jours fériés, aux jours mentionnés à l’article L 3133-1 du Code du travail, et précisés à l’article </w:t>
          </w:r>
          <w:r w:rsidR="005964F9">
            <w:rPr>
              <w:rFonts w:ascii="Times New Roman" w:hAnsi="Times New Roman" w:cs="Times New Roman"/>
            </w:rPr>
            <w:fldChar w:fldCharType="begin"/>
          </w:r>
          <w:r w:rsidR="005964F9">
            <w:rPr>
              <w:rFonts w:ascii="Times New Roman" w:hAnsi="Times New Roman" w:cs="Times New Roman"/>
            </w:rPr>
            <w:instrText xml:space="preserve"> REF _Ref407757449 \r \h </w:instrText>
          </w:r>
          <w:r w:rsidR="005964F9">
            <w:rPr>
              <w:rFonts w:ascii="Times New Roman" w:hAnsi="Times New Roman" w:cs="Times New Roman"/>
            </w:rPr>
          </w:r>
          <w:r w:rsidR="005964F9">
            <w:rPr>
              <w:rFonts w:ascii="Times New Roman" w:hAnsi="Times New Roman" w:cs="Times New Roman"/>
            </w:rPr>
            <w:fldChar w:fldCharType="separate"/>
          </w:r>
          <w:r w:rsidR="007D7189">
            <w:rPr>
              <w:rFonts w:ascii="Times New Roman" w:hAnsi="Times New Roman" w:cs="Times New Roman"/>
            </w:rPr>
            <w:t>2.2</w:t>
          </w:r>
          <w:r w:rsidR="005964F9">
            <w:rPr>
              <w:rFonts w:ascii="Times New Roman" w:hAnsi="Times New Roman" w:cs="Times New Roman"/>
            </w:rPr>
            <w:fldChar w:fldCharType="end"/>
          </w:r>
          <w:r w:rsidR="005964F9">
            <w:rPr>
              <w:rFonts w:ascii="Times New Roman" w:hAnsi="Times New Roman" w:cs="Times New Roman"/>
            </w:rPr>
            <w:t xml:space="preserve"> </w:t>
          </w:r>
          <w:r w:rsidR="00DB00E4" w:rsidRPr="004F5745">
            <w:rPr>
              <w:rFonts w:ascii="Times New Roman" w:hAnsi="Times New Roman" w:cs="Times New Roman"/>
            </w:rPr>
            <w:t>de l’</w:t>
          </w:r>
          <w:r w:rsidR="007D7189">
            <w:rPr>
              <w:rFonts w:ascii="Times New Roman" w:hAnsi="Times New Roman" w:cs="Times New Roman"/>
            </w:rPr>
            <w:fldChar w:fldCharType="begin"/>
          </w:r>
          <w:r w:rsidR="007D7189">
            <w:rPr>
              <w:rFonts w:ascii="Times New Roman" w:hAnsi="Times New Roman" w:cs="Times New Roman"/>
            </w:rPr>
            <w:instrText xml:space="preserve"> REF _Ref508096268 \r \h </w:instrText>
          </w:r>
          <w:r w:rsidR="007D7189">
            <w:rPr>
              <w:rFonts w:ascii="Times New Roman" w:hAnsi="Times New Roman" w:cs="Times New Roman"/>
            </w:rPr>
          </w:r>
          <w:r w:rsidR="007D7189">
            <w:rPr>
              <w:rFonts w:ascii="Times New Roman" w:hAnsi="Times New Roman" w:cs="Times New Roman"/>
            </w:rPr>
            <w:fldChar w:fldCharType="separate"/>
          </w:r>
          <w:r w:rsidR="007D7189">
            <w:rPr>
              <w:rFonts w:ascii="Times New Roman" w:hAnsi="Times New Roman" w:cs="Times New Roman"/>
            </w:rPr>
            <w:t>Annexe 2</w:t>
          </w:r>
          <w:r w:rsidR="007D7189">
            <w:rPr>
              <w:rFonts w:ascii="Times New Roman" w:hAnsi="Times New Roman" w:cs="Times New Roman"/>
            </w:rPr>
            <w:fldChar w:fldCharType="end"/>
          </w:r>
          <w:r w:rsidR="004563D4" w:rsidRPr="004F5745">
            <w:rPr>
              <w:rFonts w:ascii="Times New Roman" w:hAnsi="Times New Roman" w:cs="Times New Roman"/>
            </w:rPr>
            <w:t xml:space="preserve"> pour la période concerné</w:t>
          </w:r>
          <w:r w:rsidR="0051279C" w:rsidRPr="004F5745">
            <w:rPr>
              <w:rFonts w:ascii="Times New Roman" w:hAnsi="Times New Roman" w:cs="Times New Roman"/>
            </w:rPr>
            <w:t>e</w:t>
          </w:r>
          <w:r w:rsidR="004563D4" w:rsidRPr="004F5745">
            <w:rPr>
              <w:rFonts w:ascii="Times New Roman" w:hAnsi="Times New Roman" w:cs="Times New Roman"/>
            </w:rPr>
            <w:t xml:space="preserve"> par la présente consultation.</w:t>
          </w:r>
        </w:p>
        <w:p w14:paraId="22370C25" w14:textId="14FBDDC7" w:rsidR="00F75AEE" w:rsidRPr="00F75AEE" w:rsidRDefault="00D50F99" w:rsidP="00F75AEE">
          <w:pPr>
            <w:pStyle w:val="Paragraphe"/>
          </w:pPr>
          <w:r w:rsidRPr="00D50F99">
            <w:t>Dans le cadre des consultations supplémentaires pour la contractualisation de Réserves Rapide et Complémentaire, l</w:t>
          </w:r>
          <w:r w:rsidR="00F75AEE" w:rsidRPr="00F75AEE">
            <w:t xml:space="preserve">e Candidat ne peut pas </w:t>
          </w:r>
          <w:r w:rsidRPr="00D50F99">
            <w:t>proposer d’offres mensuelles</w:t>
          </w:r>
          <w:r w:rsidR="005964F9">
            <w:t xml:space="preserve"> ni d’offres annuelles</w:t>
          </w:r>
          <w:r w:rsidRPr="00D50F99">
            <w:t>.</w:t>
          </w:r>
        </w:p>
        <w:p w14:paraId="22370C26" w14:textId="77777777" w:rsidR="003955D1" w:rsidRPr="004F5745" w:rsidRDefault="003955D1" w:rsidP="003955D1">
          <w:pPr>
            <w:pStyle w:val="Titre1"/>
            <w:rPr>
              <w:rFonts w:ascii="Times New Roman" w:hAnsi="Times New Roman" w:cs="Times New Roman"/>
            </w:rPr>
          </w:pPr>
          <w:bookmarkStart w:id="32" w:name="_Toc427760674"/>
          <w:bookmarkStart w:id="33" w:name="_Toc427761475"/>
          <w:bookmarkStart w:id="34" w:name="_Toc427760675"/>
          <w:bookmarkStart w:id="35" w:name="_Toc427761476"/>
          <w:bookmarkStart w:id="36" w:name="_Toc408406026"/>
          <w:bookmarkStart w:id="37" w:name="_Toc12524221"/>
          <w:bookmarkEnd w:id="32"/>
          <w:bookmarkEnd w:id="33"/>
          <w:bookmarkEnd w:id="34"/>
          <w:bookmarkEnd w:id="35"/>
          <w:bookmarkEnd w:id="36"/>
          <w:r w:rsidRPr="004F5745">
            <w:rPr>
              <w:rFonts w:ascii="Times New Roman" w:hAnsi="Times New Roman" w:cs="Times New Roman"/>
            </w:rPr>
            <w:t>Ouverture des plis et évaluation des offres</w:t>
          </w:r>
          <w:bookmarkEnd w:id="37"/>
          <w:r w:rsidRPr="004F5745">
            <w:rPr>
              <w:rFonts w:ascii="Times New Roman" w:hAnsi="Times New Roman" w:cs="Times New Roman"/>
            </w:rPr>
            <w:t xml:space="preserve"> </w:t>
          </w:r>
        </w:p>
        <w:p w14:paraId="22370C27" w14:textId="77777777" w:rsidR="003955D1" w:rsidRPr="004F5745" w:rsidRDefault="003955D1" w:rsidP="00396CA7">
          <w:pPr>
            <w:pStyle w:val="Titre2"/>
          </w:pPr>
          <w:bookmarkStart w:id="38" w:name="_Toc12524222"/>
          <w:r w:rsidRPr="004F5745">
            <w:t>Ouverture des plis</w:t>
          </w:r>
          <w:bookmarkEnd w:id="38"/>
        </w:p>
        <w:p w14:paraId="22370C28" w14:textId="77777777" w:rsidR="003955D1" w:rsidRPr="004F5745" w:rsidRDefault="003955D1" w:rsidP="003955D1">
          <w:pPr>
            <w:pStyle w:val="Paragraphe"/>
            <w:rPr>
              <w:rFonts w:ascii="Times New Roman" w:hAnsi="Times New Roman" w:cs="Times New Roman"/>
            </w:rPr>
          </w:pPr>
          <w:r w:rsidRPr="004F5745">
            <w:rPr>
              <w:rFonts w:ascii="Times New Roman" w:hAnsi="Times New Roman" w:cs="Times New Roman"/>
            </w:rPr>
            <w:t>Toute tentative d’un Candidat d’influencer RTE dans l’examen des offres ou la décision d’attribution peut entraîner le rejet de son offre.</w:t>
          </w:r>
        </w:p>
        <w:p w14:paraId="22370C29" w14:textId="1503095D"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 xml:space="preserve">Pour faciliter l’examen, l’évaluation et la comparaison des offres, RTE peut, s’il le désire, demander à tout Candidat de donner des éclaircissements sur son offre, y compris un détail des prix unitaires et/ou des forfaits. </w:t>
          </w:r>
          <w:r w:rsidRPr="002912CD">
            <w:rPr>
              <w:rFonts w:ascii="Times New Roman" w:hAnsi="Times New Roman" w:cs="Times New Roman"/>
              <w:b/>
              <w:u w:val="single"/>
            </w:rPr>
            <w:t>La demande d’éclaircissements et la réponse qui lui est apportée sont formulées via l’espace « Messages » de la plateforme e-achat</w:t>
          </w:r>
          <w:r w:rsidRPr="002912CD">
            <w:rPr>
              <w:rFonts w:ascii="Times New Roman" w:hAnsi="Times New Roman" w:cs="Times New Roman"/>
            </w:rPr>
            <w:t>, mais aucun changement du montant ou du contenu de l’offre n’est recherché, offert ou autorisé, sauf en cas de nécessité pour confirmer la correction d’erreurs de calcul découvertes par RTE lors de l’évaluation des offres conformément aux dispositions ci-après. Cette disposition se fait indépendamment de toute éventuelle négociation de l’offre commerciale.</w:t>
          </w:r>
        </w:p>
        <w:p w14:paraId="22370C2A"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Sous réserve des dispositions ci-dessus, les Candidats ne contacteront pas RTE pour des questions ayant trait à leur offre, entre l’ouverture des plis et l’attribution du contrat.</w:t>
          </w:r>
          <w:r w:rsidR="006B70F9">
            <w:rPr>
              <w:rFonts w:ascii="Times New Roman" w:hAnsi="Times New Roman" w:cs="Times New Roman"/>
            </w:rPr>
            <w:t xml:space="preserve"> </w:t>
          </w:r>
          <w:r w:rsidRPr="002912CD">
            <w:rPr>
              <w:rFonts w:ascii="Times New Roman" w:hAnsi="Times New Roman" w:cs="Times New Roman"/>
            </w:rPr>
            <w:t>Si un Candidat souhaite porter à l’attention de RTE des informations complémentaires, il devra le faire par écrit, via l’espace « Messages » de la plateforme e-achat.</w:t>
          </w:r>
        </w:p>
        <w:p w14:paraId="22370C2B" w14:textId="77777777" w:rsidR="003955D1" w:rsidRPr="004F5745" w:rsidRDefault="002912CD" w:rsidP="00396CA7">
          <w:pPr>
            <w:pStyle w:val="Titre2"/>
          </w:pPr>
          <w:bookmarkStart w:id="39" w:name="_Toc12524223"/>
          <w:r w:rsidRPr="002912CD">
            <w:t>Recevabilité des offres</w:t>
          </w:r>
          <w:bookmarkEnd w:id="39"/>
        </w:p>
        <w:p w14:paraId="22370C2C"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Pour la consultation, le Candidat reçoit les documents l’informant sur la nature des prestations à accomplir. Le Candidat doit avoir une parfaite connaissance des clauses techniques, administratives et commerciales exigées pour la réalisation de la prestation.</w:t>
          </w:r>
        </w:p>
        <w:p w14:paraId="22370C2D"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De ce fait, aucune contestation ne sera admise après la remise des offres, sous prétexte d’une mauvaise appréciation des prestations à réaliser. Le Candidat est donc réputé avoir contrôlé toutes les indications du dossier de consultation.</w:t>
          </w:r>
        </w:p>
        <w:p w14:paraId="22370C2E"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Une offre conforme au dossier de consultation (conformité technique et commerciale) est une offre qui en respecte tous les termes, conditions et spécifications, sans divergence, ni réserve importante.</w:t>
          </w:r>
        </w:p>
        <w:p w14:paraId="22370C2F"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Une réserve importante est :</w:t>
          </w:r>
        </w:p>
        <w:p w14:paraId="22370C30" w14:textId="77777777" w:rsidR="003955D1" w:rsidRPr="004F5745" w:rsidRDefault="002912CD" w:rsidP="00465D56">
          <w:pPr>
            <w:pStyle w:val="Paragraphe"/>
            <w:numPr>
              <w:ilvl w:val="0"/>
              <w:numId w:val="8"/>
            </w:numPr>
            <w:rPr>
              <w:rFonts w:ascii="Times New Roman" w:hAnsi="Times New Roman" w:cs="Times New Roman"/>
            </w:rPr>
          </w:pPr>
          <w:r w:rsidRPr="002912CD">
            <w:rPr>
              <w:rFonts w:ascii="Times New Roman" w:hAnsi="Times New Roman" w:cs="Times New Roman"/>
            </w:rPr>
            <w:t>celle qui affecte substantiellement l’étendue, la quali</w:t>
          </w:r>
          <w:r w:rsidR="0053417D">
            <w:rPr>
              <w:rFonts w:ascii="Times New Roman" w:hAnsi="Times New Roman" w:cs="Times New Roman"/>
            </w:rPr>
            <w:t>té ou la réalisation du Contrat ;</w:t>
          </w:r>
        </w:p>
        <w:p w14:paraId="22370C31" w14:textId="77777777" w:rsidR="003955D1" w:rsidRPr="004F5745" w:rsidRDefault="002912CD" w:rsidP="00465D56">
          <w:pPr>
            <w:pStyle w:val="Paragraphe"/>
            <w:numPr>
              <w:ilvl w:val="0"/>
              <w:numId w:val="8"/>
            </w:numPr>
            <w:rPr>
              <w:rFonts w:ascii="Times New Roman" w:hAnsi="Times New Roman" w:cs="Times New Roman"/>
            </w:rPr>
          </w:pPr>
          <w:r w:rsidRPr="002912CD">
            <w:rPr>
              <w:rFonts w:ascii="Times New Roman" w:hAnsi="Times New Roman" w:cs="Times New Roman"/>
            </w:rPr>
            <w:t>celle qui limite substantiellement, en contradiction avec le Dossier de consultation et/ou le projet de Contrat, les droits de RTE ou les obligations d</w:t>
          </w:r>
          <w:r w:rsidR="0053417D">
            <w:rPr>
              <w:rFonts w:ascii="Times New Roman" w:hAnsi="Times New Roman" w:cs="Times New Roman"/>
            </w:rPr>
            <w:t>u Titulaire au titre du Contrat ;</w:t>
          </w:r>
        </w:p>
        <w:p w14:paraId="22370C32" w14:textId="77777777" w:rsidR="003955D1" w:rsidRPr="004F5745" w:rsidRDefault="002912CD" w:rsidP="00465D56">
          <w:pPr>
            <w:pStyle w:val="Paragraphe"/>
            <w:numPr>
              <w:ilvl w:val="0"/>
              <w:numId w:val="8"/>
            </w:numPr>
            <w:rPr>
              <w:rFonts w:ascii="Times New Roman" w:hAnsi="Times New Roman" w:cs="Times New Roman"/>
            </w:rPr>
          </w:pPr>
          <w:r w:rsidRPr="002912CD">
            <w:rPr>
              <w:rFonts w:ascii="Times New Roman" w:hAnsi="Times New Roman" w:cs="Times New Roman"/>
            </w:rPr>
            <w:t>celle qui affecterait injustement la compétitivité des autres Candidats qui ont présenté des offres conformes au Dossier de consultation.</w:t>
          </w:r>
        </w:p>
        <w:p w14:paraId="22370C33"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Si une offre n’est pas recevable, elle sera rejetée par RTE et ne peut être par la suite rendue recevable par la correction ou le retrait subséquent de la divergence ou réserve qui la rendait irrecevable.</w:t>
          </w:r>
        </w:p>
        <w:p w14:paraId="22370C34" w14:textId="77777777" w:rsidR="003955D1" w:rsidRPr="004F5745" w:rsidRDefault="002912CD" w:rsidP="00396CA7">
          <w:pPr>
            <w:pStyle w:val="Titre2"/>
          </w:pPr>
          <w:bookmarkStart w:id="40" w:name="_Toc408388815"/>
          <w:bookmarkStart w:id="41" w:name="_Toc408406030"/>
          <w:bookmarkStart w:id="42" w:name="_Ref303612879"/>
          <w:bookmarkStart w:id="43" w:name="_Toc12524224"/>
          <w:bookmarkEnd w:id="40"/>
          <w:bookmarkEnd w:id="41"/>
          <w:r w:rsidRPr="002912CD">
            <w:t>Modalités de jugement des offres</w:t>
          </w:r>
          <w:bookmarkEnd w:id="42"/>
          <w:bookmarkEnd w:id="43"/>
        </w:p>
        <w:p w14:paraId="22370C35" w14:textId="77777777" w:rsidR="003955D1" w:rsidRPr="004F5745" w:rsidRDefault="002912CD" w:rsidP="0053417D">
          <w:pPr>
            <w:pStyle w:val="Paragraphe"/>
          </w:pPr>
          <w:r w:rsidRPr="002912CD">
            <w:t>Les offres des Candidats sont évaluées selon les étapes décrites ci-dessous.</w:t>
          </w:r>
        </w:p>
        <w:p w14:paraId="22370C36" w14:textId="77777777" w:rsidR="003955D1" w:rsidRPr="0053417D" w:rsidRDefault="002912CD" w:rsidP="0053417D">
          <w:pPr>
            <w:pStyle w:val="Titre3"/>
          </w:pPr>
          <w:r w:rsidRPr="0053417D">
            <w:t>Analyse de l’offre technique et des documents administratifs</w:t>
          </w:r>
        </w:p>
        <w:p w14:paraId="22370C37" w14:textId="77777777" w:rsidR="00683652" w:rsidRPr="0053417D" w:rsidRDefault="002912CD" w:rsidP="0053417D">
          <w:pPr>
            <w:pStyle w:val="Paragraphe"/>
          </w:pPr>
          <w:r w:rsidRPr="0053417D">
            <w:t>Dans un premier temps, la conformité de l'offre technique et les documents administratifs sont analysés.</w:t>
          </w:r>
        </w:p>
        <w:p w14:paraId="22370C38" w14:textId="77777777" w:rsidR="00683652" w:rsidRPr="004F5745" w:rsidRDefault="002912CD" w:rsidP="0053417D">
          <w:pPr>
            <w:pStyle w:val="Paragraphe"/>
          </w:pPr>
          <w:r w:rsidRPr="002912CD">
            <w:t>Si cette offre répond aux critères de recevabilité administratifs et techniques définis ci-dessus, elle est déclarée recevable techniquement.</w:t>
          </w:r>
        </w:p>
        <w:p w14:paraId="22370C39" w14:textId="77777777" w:rsidR="00683652" w:rsidRPr="004F5745" w:rsidRDefault="002912CD" w:rsidP="0053417D">
          <w:pPr>
            <w:pStyle w:val="Paragraphe"/>
          </w:pPr>
          <w:r w:rsidRPr="002912CD">
            <w:t>En cas de non recevabilité de l’offre technique, RTE pourra néanmoins ouvrir l’offre commerciale après attribution du marché afin d’alimenter sa base de prix de référence.</w:t>
          </w:r>
        </w:p>
        <w:p w14:paraId="22370C3A" w14:textId="77777777" w:rsidR="003955D1" w:rsidRPr="0053417D" w:rsidRDefault="002912CD" w:rsidP="0053417D">
          <w:pPr>
            <w:pStyle w:val="Titre3"/>
          </w:pPr>
          <w:bookmarkStart w:id="44" w:name="_Ref370482203"/>
          <w:r w:rsidRPr="0053417D">
            <w:t>Analyse de l’offre commerciale</w:t>
          </w:r>
          <w:bookmarkEnd w:id="44"/>
        </w:p>
        <w:p w14:paraId="22370C3B" w14:textId="77777777" w:rsidR="00683652" w:rsidRPr="004F5745" w:rsidRDefault="002912CD" w:rsidP="006E7500">
          <w:pPr>
            <w:pStyle w:val="Paragraphe"/>
          </w:pPr>
          <w:r w:rsidRPr="002912CD">
            <w:t>L'offre commerciale est analysée uniquement si l’offre technique a été déclarée recevable par RTE.</w:t>
          </w:r>
        </w:p>
        <w:p w14:paraId="22370C3C" w14:textId="77777777" w:rsidR="00683652" w:rsidRPr="004F5745" w:rsidRDefault="002912CD" w:rsidP="006E7500">
          <w:pPr>
            <w:pStyle w:val="Paragraphe"/>
          </w:pPr>
          <w:r w:rsidRPr="002912CD">
            <w:t>La conformité de l’offre commerciale du candidat est ensuite examinée.</w:t>
          </w:r>
        </w:p>
        <w:p w14:paraId="22370C3D" w14:textId="77777777" w:rsidR="00683652" w:rsidRPr="004F5745" w:rsidRDefault="002912CD" w:rsidP="006E7500">
          <w:pPr>
            <w:pStyle w:val="Paragraphe"/>
          </w:pPr>
          <w:r w:rsidRPr="002912CD">
            <w:t>RTE se réserve la possibilité de recourir à une négociation avec tous les candidats ou les candidats les mieux placés.</w:t>
          </w:r>
        </w:p>
        <w:p w14:paraId="22370C3E" w14:textId="77777777" w:rsidR="003955D1" w:rsidRPr="004F5745" w:rsidRDefault="002912CD" w:rsidP="003955D1">
          <w:pPr>
            <w:pStyle w:val="Titre1"/>
            <w:rPr>
              <w:rFonts w:ascii="Times New Roman" w:hAnsi="Times New Roman" w:cs="Times New Roman"/>
            </w:rPr>
          </w:pPr>
          <w:bookmarkStart w:id="45" w:name="_Toc370225854"/>
          <w:bookmarkStart w:id="46" w:name="_Ref374000497"/>
          <w:bookmarkStart w:id="47" w:name="_Toc12524225"/>
          <w:bookmarkEnd w:id="45"/>
          <w:r w:rsidRPr="002912CD">
            <w:rPr>
              <w:rFonts w:ascii="Times New Roman" w:hAnsi="Times New Roman" w:cs="Times New Roman"/>
            </w:rPr>
            <w:t>Attribution</w:t>
          </w:r>
          <w:bookmarkEnd w:id="46"/>
          <w:bookmarkEnd w:id="47"/>
        </w:p>
        <w:p w14:paraId="22370C3F" w14:textId="77777777" w:rsidR="003955D1" w:rsidRPr="004F5745" w:rsidRDefault="002912CD" w:rsidP="00396CA7">
          <w:pPr>
            <w:pStyle w:val="Titre2"/>
          </w:pPr>
          <w:bookmarkStart w:id="48" w:name="_Ref373425116"/>
          <w:bookmarkStart w:id="49" w:name="_Toc12524226"/>
          <w:r w:rsidRPr="002912CD">
            <w:t>Critère d’attribution du marché</w:t>
          </w:r>
          <w:bookmarkEnd w:id="48"/>
          <w:bookmarkEnd w:id="49"/>
        </w:p>
        <w:p w14:paraId="22370C40" w14:textId="77777777" w:rsidR="003955D1" w:rsidRPr="004F5745" w:rsidRDefault="002912CD" w:rsidP="006E7500">
          <w:pPr>
            <w:pStyle w:val="Paragraphe"/>
          </w:pPr>
          <w:r w:rsidRPr="002912CD">
            <w:t xml:space="preserve">La règle d’attribution du Contrat est à l’offre économiquement la plus avantageuse suivant le critère prix en €/MW, </w:t>
          </w:r>
          <w:r w:rsidRPr="006E7500">
            <w:t>tenant</w:t>
          </w:r>
          <w:r w:rsidRPr="002912CD">
            <w:t xml:space="preserve"> compte des pondérations suivantes : </w:t>
          </w:r>
        </w:p>
        <w:p w14:paraId="22370C41" w14:textId="384B9A66" w:rsidR="00F75AEE" w:rsidRDefault="006E7500" w:rsidP="00A31430">
          <w:pPr>
            <w:pStyle w:val="Paragraphedeliste"/>
            <w:numPr>
              <w:ilvl w:val="0"/>
              <w:numId w:val="14"/>
            </w:numPr>
            <w:rPr>
              <w:rFonts w:ascii="Times New Roman" w:hAnsi="Times New Roman" w:cs="Times New Roman"/>
            </w:rPr>
          </w:pPr>
          <w:r>
            <w:rPr>
              <w:rFonts w:ascii="Times New Roman" w:hAnsi="Times New Roman" w:cs="Times New Roman"/>
            </w:rPr>
            <w:t>u</w:t>
          </w:r>
          <w:r w:rsidR="002912CD" w:rsidRPr="002912CD">
            <w:rPr>
              <w:rFonts w:ascii="Times New Roman" w:hAnsi="Times New Roman" w:cs="Times New Roman"/>
            </w:rPr>
            <w:t xml:space="preserve">ne pondération à l’interclassement de </w:t>
          </w:r>
          <m:oMath>
            <m:r>
              <w:rPr>
                <w:rFonts w:ascii="Times New Roman" w:hAnsi="Times New Roman" w:cs="Times New Roman"/>
              </w:rPr>
              <m:t>-</m:t>
            </m:r>
            <m:r>
              <w:rPr>
                <w:rFonts w:ascii="Cambria Math" w:hAnsi="Times New Roman" w:cs="Times New Roman"/>
              </w:rPr>
              <m:t>5</m:t>
            </m:r>
            <m:r>
              <w:rPr>
                <w:rFonts w:ascii="Times New Roman" w:hAnsi="Times New Roman" w:cs="Times New Roman"/>
              </w:rPr>
              <m:t> €</m:t>
            </m:r>
            <m:r>
              <w:rPr>
                <w:rFonts w:ascii="Cambria Math" w:hAnsi="Times New Roman" w:cs="Times New Roman"/>
              </w:rPr>
              <m:t>/</m:t>
            </m:r>
            <m:r>
              <w:rPr>
                <w:rFonts w:ascii="Cambria Math" w:hAnsi="Cambria Math" w:cs="Times New Roman"/>
              </w:rPr>
              <m:t>MW</m:t>
            </m:r>
            <m:r>
              <w:rPr>
                <w:rFonts w:ascii="Cambria Math" w:hAnsi="Times New Roman" w:cs="Times New Roman"/>
              </w:rPr>
              <m:t>/ (</m:t>
            </m:r>
            <m:r>
              <w:rPr>
                <w:rFonts w:ascii="Cambria Math" w:hAnsi="Cambria Math" w:cs="Times New Roman"/>
              </w:rPr>
              <m:t>jour</m:t>
            </m:r>
            <m:r>
              <w:rPr>
                <w:rFonts w:ascii="Cambria Math" w:hAnsi="Times New Roman" w:cs="Times New Roman"/>
              </w:rPr>
              <m:t xml:space="preserve"> </m:t>
            </m:r>
            <m:r>
              <w:rPr>
                <w:rFonts w:ascii="Cambria Math" w:hAnsi="Cambria Math" w:cs="Times New Roman"/>
              </w:rPr>
              <m:t>de</m:t>
            </m:r>
            <m:r>
              <w:rPr>
                <w:rFonts w:ascii="Cambria Math" w:hAnsi="Times New Roman" w:cs="Times New Roman"/>
              </w:rPr>
              <m:t xml:space="preserve"> </m:t>
            </m:r>
            <m:r>
              <w:rPr>
                <w:rFonts w:ascii="Cambria Math" w:hAnsi="Cambria Math" w:cs="Times New Roman"/>
              </w:rPr>
              <m:t>la</m:t>
            </m:r>
            <m:r>
              <w:rPr>
                <w:rFonts w:ascii="Cambria Math" w:hAnsi="Times New Roman" w:cs="Times New Roman"/>
              </w:rPr>
              <m:t xml:space="preserve"> </m:t>
            </m:r>
            <m:r>
              <w:rPr>
                <w:rFonts w:ascii="Cambria Math" w:hAnsi="Cambria Math" w:cs="Times New Roman"/>
              </w:rPr>
              <m:t>plage</m:t>
            </m:r>
            <m:r>
              <w:rPr>
                <w:rFonts w:ascii="Cambria Math" w:hAnsi="Times New Roman" w:cs="Times New Roman"/>
              </w:rPr>
              <m:t xml:space="preserve"> </m:t>
            </m:r>
            <m:r>
              <w:rPr>
                <w:rFonts w:ascii="Cambria Math" w:hAnsi="Cambria Math" w:cs="Times New Roman"/>
              </w:rPr>
              <m:t>de</m:t>
            </m:r>
            <m:r>
              <w:rPr>
                <w:rFonts w:ascii="Cambria Math" w:hAnsi="Times New Roman" w:cs="Times New Roman"/>
              </w:rPr>
              <m:t xml:space="preserve"> </m:t>
            </m:r>
            <m:r>
              <w:rPr>
                <w:rFonts w:ascii="Cambria Math" w:hAnsi="Cambria Math" w:cs="Times New Roman"/>
              </w:rPr>
              <m:t>l</m:t>
            </m:r>
            <m:r>
              <w:rPr>
                <w:rFonts w:ascii="Times New Roman" w:hAnsi="Times New Roman" w:cs="Times New Roman"/>
              </w:rPr>
              <m:t>’</m:t>
            </m:r>
            <m:r>
              <w:rPr>
                <w:rFonts w:ascii="Cambria Math" w:hAnsi="Cambria Math" w:cs="Times New Roman"/>
              </w:rPr>
              <m:t>offre</m:t>
            </m:r>
            <m:r>
              <w:rPr>
                <w:rFonts w:ascii="Cambria Math" w:hAnsi="Times New Roman" w:cs="Times New Roman"/>
              </w:rPr>
              <m:t xml:space="preserve">) </m:t>
            </m:r>
          </m:oMath>
          <w:r w:rsidR="00266A3C" w:rsidRPr="004F5745">
            <w:rPr>
              <w:rFonts w:ascii="Times New Roman" w:hAnsi="Times New Roman" w:cs="Times New Roman"/>
            </w:rPr>
            <w:t>sera appliquée pour toutes les offres</w:t>
          </w:r>
          <w:r w:rsidR="00DC610E">
            <w:rPr>
              <w:rFonts w:ascii="Times New Roman" w:hAnsi="Times New Roman" w:cs="Times New Roman"/>
            </w:rPr>
            <w:t xml:space="preserve"> </w:t>
          </w:r>
          <w:r w:rsidR="00DC610E" w:rsidRPr="00301B32">
            <w:t xml:space="preserve">pour lesquelles le Candidat </w:t>
          </w:r>
          <w:r w:rsidR="00DC610E">
            <w:t>souhaite s’engager sur</w:t>
          </w:r>
          <w:r w:rsidR="00DC610E" w:rsidRPr="00301B32">
            <w:t xml:space="preserve"> </w:t>
          </w:r>
          <w:r w:rsidR="00DC610E">
            <w:t>un DO</w:t>
          </w:r>
          <w:r w:rsidR="00DC610E" w:rsidRPr="00224787">
            <w:rPr>
              <w:vertAlign w:val="subscript"/>
            </w:rPr>
            <w:t xml:space="preserve">min </w:t>
          </w:r>
          <w:r w:rsidR="00DC610E">
            <w:t>inférieur ou égal à 15 minutes</w:t>
          </w:r>
          <w:r w:rsidR="00266A3C" w:rsidRPr="004F5745">
            <w:rPr>
              <w:rFonts w:ascii="Times New Roman" w:hAnsi="Times New Roman" w:cs="Times New Roman"/>
            </w:rPr>
            <w:t>.</w:t>
          </w:r>
        </w:p>
        <w:p w14:paraId="22370C42" w14:textId="77777777" w:rsidR="008A65FB" w:rsidRPr="004F5745" w:rsidRDefault="006E7500" w:rsidP="008A65FB">
          <w:pPr>
            <w:pStyle w:val="Titre2"/>
          </w:pPr>
          <w:bookmarkStart w:id="50" w:name="_Ref408408619"/>
          <w:bookmarkStart w:id="51" w:name="_Toc12524227"/>
          <w:r>
            <w:t>Réserves R</w:t>
          </w:r>
          <w:r w:rsidR="002912CD" w:rsidRPr="002912CD">
            <w:t>api</w:t>
          </w:r>
          <w:r>
            <w:t>de et C</w:t>
          </w:r>
          <w:r w:rsidR="002912CD" w:rsidRPr="002912CD">
            <w:t>omplémentaire à attribuer pour chaque période temporelle</w:t>
          </w:r>
          <w:bookmarkEnd w:id="50"/>
          <w:bookmarkEnd w:id="51"/>
        </w:p>
        <w:p w14:paraId="22370C43" w14:textId="7A9DAAA2" w:rsidR="008A65FB" w:rsidRPr="004F5745" w:rsidRDefault="002912CD" w:rsidP="006E7500">
          <w:pPr>
            <w:pStyle w:val="Paragraphe"/>
          </w:pPr>
          <w:r w:rsidRPr="002912CD">
            <w:t xml:space="preserve">Le besoin en </w:t>
          </w:r>
          <w:r w:rsidR="007D7E78">
            <w:t>R</w:t>
          </w:r>
          <w:r w:rsidR="006E7500">
            <w:t>éserves Rapide et C</w:t>
          </w:r>
          <w:r w:rsidRPr="002912CD">
            <w:t>omplémentaire pour chacune des périodes est</w:t>
          </w:r>
          <w:r w:rsidR="00FC153A">
            <w:t xml:space="preserve"> précisé par RTE selon les modalités définies à l’article </w:t>
          </w:r>
          <w:r w:rsidR="00D52990">
            <w:fldChar w:fldCharType="begin"/>
          </w:r>
          <w:r w:rsidR="00FC153A">
            <w:instrText xml:space="preserve"> REF _Ref427690029 \r \h </w:instrText>
          </w:r>
          <w:r w:rsidR="00D52990">
            <w:fldChar w:fldCharType="separate"/>
          </w:r>
          <w:r w:rsidR="007D7189">
            <w:t>1.2</w:t>
          </w:r>
          <w:r w:rsidR="00D52990">
            <w:fldChar w:fldCharType="end"/>
          </w:r>
          <w:r w:rsidR="00FC153A">
            <w:t xml:space="preserve"> lors du lancement d’une consultation</w:t>
          </w:r>
          <w:r w:rsidR="00015FD7">
            <w:t> :</w:t>
          </w:r>
        </w:p>
        <w:p w14:paraId="22370C44" w14:textId="77777777" w:rsidR="008A65FB" w:rsidRPr="004F5745" w:rsidRDefault="00F75AEE" w:rsidP="00A31430">
          <w:pPr>
            <w:pStyle w:val="Paragraphe"/>
            <w:numPr>
              <w:ilvl w:val="0"/>
              <w:numId w:val="15"/>
            </w:numPr>
          </w:pPr>
          <w:r w:rsidRPr="00F75AEE">
            <w:rPr>
              <w:rStyle w:val="Accentuation"/>
            </w:rPr>
            <w:t>Volume RR</w:t>
          </w:r>
          <w:r w:rsidR="00FC153A">
            <w:t xml:space="preserve"> correspond à </w:t>
          </w:r>
          <w:r w:rsidR="002912CD" w:rsidRPr="002912CD">
            <w:t>de</w:t>
          </w:r>
          <w:r w:rsidR="00FC153A">
            <w:t>s</w:t>
          </w:r>
          <w:r w:rsidR="002912CD" w:rsidRPr="002912CD">
            <w:t xml:space="preserve"> capacités activables en moins de 13</w:t>
          </w:r>
          <w:r w:rsidR="00FC153A">
            <w:t> </w:t>
          </w:r>
          <w:r w:rsidR="002912CD" w:rsidRPr="002912CD">
            <w:t>minutes et pendant 2h00 ;</w:t>
          </w:r>
        </w:p>
        <w:p w14:paraId="22370C45" w14:textId="77777777" w:rsidR="008A65FB" w:rsidRPr="004F5745" w:rsidRDefault="00F75AEE" w:rsidP="00A31430">
          <w:pPr>
            <w:pStyle w:val="Paragraphe"/>
            <w:numPr>
              <w:ilvl w:val="0"/>
              <w:numId w:val="15"/>
            </w:numPr>
          </w:pPr>
          <w:r w:rsidRPr="00F75AEE">
            <w:rPr>
              <w:rStyle w:val="Accentuation"/>
            </w:rPr>
            <w:t>Volume RC</w:t>
          </w:r>
          <w:r w:rsidR="00FC153A">
            <w:t xml:space="preserve"> correspond à</w:t>
          </w:r>
          <w:r w:rsidR="002912CD" w:rsidRPr="002912CD">
            <w:t xml:space="preserve"> de</w:t>
          </w:r>
          <w:r w:rsidR="00FC153A">
            <w:t>s</w:t>
          </w:r>
          <w:r w:rsidR="002912CD" w:rsidRPr="002912CD">
            <w:t xml:space="preserve"> capacités activables en moins de 30</w:t>
          </w:r>
          <w:r w:rsidR="00FC153A">
            <w:t> </w:t>
          </w:r>
          <w:r w:rsidR="002912CD" w:rsidRPr="002912CD">
            <w:t>minutes et pendant 1h30 ;</w:t>
          </w:r>
        </w:p>
        <w:p w14:paraId="22370C46" w14:textId="145432B7" w:rsidR="008A65FB" w:rsidRPr="004F5745" w:rsidRDefault="00A11C00" w:rsidP="00A31430">
          <w:pPr>
            <w:pStyle w:val="Paragraphe"/>
            <w:numPr>
              <w:ilvl w:val="0"/>
              <w:numId w:val="15"/>
            </w:numPr>
          </w:pPr>
          <w:r>
            <w:t>les</w:t>
          </w:r>
          <w:r w:rsidR="002912CD" w:rsidRPr="00704209">
            <w:t xml:space="preserve"> offre</w:t>
          </w:r>
          <w:r>
            <w:t>s</w:t>
          </w:r>
          <w:r w:rsidR="002912CD" w:rsidRPr="00704209">
            <w:t xml:space="preserve"> technique</w:t>
          </w:r>
          <w:r>
            <w:t>s</w:t>
          </w:r>
          <w:r w:rsidR="002912CD" w:rsidRPr="00704209">
            <w:t xml:space="preserve"> de caractéristiques </w:t>
          </w:r>
          <w:r w:rsidR="002912CD" w:rsidRPr="002912CD">
            <w:t>{RR</w:t>
          </w:r>
          <w:r w:rsidR="00184BC7">
            <w:t>,</w:t>
          </w:r>
          <w:r w:rsidR="002912CD" w:rsidRPr="002912CD">
            <w:t>120} peu</w:t>
          </w:r>
          <w:r w:rsidR="00FC153A">
            <w:t>vent</w:t>
          </w:r>
          <w:r w:rsidR="002912CD" w:rsidRPr="002912CD">
            <w:t xml:space="preserve"> être utilisée</w:t>
          </w:r>
          <w:r w:rsidR="00FC153A">
            <w:t>s</w:t>
          </w:r>
          <w:r w:rsidR="002912CD" w:rsidRPr="002912CD">
            <w:t xml:space="preserve"> pour couvrir </w:t>
          </w:r>
          <w:r w:rsidR="00704209">
            <w:t xml:space="preserve">le besoin </w:t>
          </w:r>
          <w:r w:rsidR="00F75AEE" w:rsidRPr="00F75AEE">
            <w:rPr>
              <w:rStyle w:val="Accentuation"/>
            </w:rPr>
            <w:t>Volume R</w:t>
          </w:r>
          <w:r w:rsidR="00A61E79">
            <w:rPr>
              <w:rStyle w:val="Accentuation"/>
            </w:rPr>
            <w:t>C</w:t>
          </w:r>
          <w:r>
            <w:rPr>
              <w:rStyle w:val="Accentuation"/>
            </w:rPr>
            <w:t> </w:t>
          </w:r>
          <w:r>
            <w:t>;</w:t>
          </w:r>
        </w:p>
        <w:p w14:paraId="22370C47" w14:textId="77777777" w:rsidR="008A65FB" w:rsidRPr="004F5745" w:rsidRDefault="002912CD" w:rsidP="00A31430">
          <w:pPr>
            <w:pStyle w:val="Paragraphe"/>
            <w:numPr>
              <w:ilvl w:val="0"/>
              <w:numId w:val="15"/>
            </w:numPr>
          </w:pPr>
          <w:r w:rsidRPr="002912CD">
            <w:t xml:space="preserve">le besoin est couvert si la puissance à contractualiser est supérieure </w:t>
          </w:r>
          <w:r w:rsidR="007408EC">
            <w:t xml:space="preserve">ou égale </w:t>
          </w:r>
          <w:r w:rsidRPr="002912CD">
            <w:t>au strict besoin</w:t>
          </w:r>
          <w:r w:rsidR="00FC153A">
            <w:t xml:space="preserve"> précisé par RTE</w:t>
          </w:r>
          <w:r w:rsidRPr="002912CD">
            <w:t>.</w:t>
          </w:r>
        </w:p>
        <w:p w14:paraId="22370C48" w14:textId="77777777" w:rsidR="002C2D88" w:rsidRPr="00B90529" w:rsidRDefault="00162A68" w:rsidP="008A65FB">
          <w:pPr>
            <w:pStyle w:val="Titre2"/>
          </w:pPr>
          <w:bookmarkStart w:id="52" w:name="_Toc12524228"/>
          <w:r>
            <w:t>Modalités d’attribution</w:t>
          </w:r>
          <w:bookmarkEnd w:id="52"/>
        </w:p>
        <w:p w14:paraId="22370C49" w14:textId="77777777" w:rsidR="00D50F99" w:rsidRDefault="00704209" w:rsidP="00D50F99">
          <w:pPr>
            <w:pStyle w:val="Paragraphe"/>
          </w:pPr>
          <w:r>
            <w:t>Pour chaque période, l</w:t>
          </w:r>
          <w:r w:rsidR="00D50F99">
            <w:t>e processus d’interclassement et de retenue des offres commerciales est le suivant :</w:t>
          </w:r>
        </w:p>
        <w:p w14:paraId="22370C4A" w14:textId="77777777" w:rsidR="00D50F99" w:rsidRPr="00FC6025" w:rsidRDefault="00D50F99" w:rsidP="00D50F99">
          <w:pPr>
            <w:pStyle w:val="Paragraphe"/>
          </w:pPr>
          <w:r w:rsidRPr="00FC6025">
            <w:rPr>
              <w:b/>
            </w:rPr>
            <w:t>Etape A.</w:t>
          </w:r>
          <w:r w:rsidRPr="00FC6025">
            <w:t xml:space="preserve"> RTE attribue </w:t>
          </w:r>
          <w:r>
            <w:t xml:space="preserve">le </w:t>
          </w:r>
          <w:r w:rsidR="00F75AEE" w:rsidRPr="00F75AEE">
            <w:rPr>
              <w:rStyle w:val="Accentuation"/>
            </w:rPr>
            <w:t>Volume RR</w:t>
          </w:r>
          <w:r w:rsidRPr="00FC6025">
            <w:t> :</w:t>
          </w:r>
        </w:p>
        <w:p w14:paraId="22370C4B" w14:textId="77777777" w:rsidR="00F75AEE" w:rsidRDefault="00D50F99" w:rsidP="00F75AEE">
          <w:pPr>
            <w:pStyle w:val="Paragraphe"/>
          </w:pPr>
          <w:r w:rsidRPr="00B92048">
            <w:rPr>
              <w:b/>
            </w:rPr>
            <w:t>Etape A.1</w:t>
          </w:r>
          <w:r w:rsidR="00704209">
            <w:rPr>
              <w:b/>
            </w:rPr>
            <w:t>.</w:t>
          </w:r>
          <w:r w:rsidRPr="00237E05">
            <w:t xml:space="preserve"> RTE interclasse entre elles et selon le critère prix défini au paragraphe</w:t>
          </w:r>
          <w:r w:rsidR="00423EA2">
            <w:t xml:space="preserve"> </w:t>
          </w:r>
          <w:r w:rsidR="00D52990">
            <w:fldChar w:fldCharType="begin"/>
          </w:r>
          <w:r w:rsidR="00704209">
            <w:instrText xml:space="preserve"> REF _Ref373425116 \r \h </w:instrText>
          </w:r>
          <w:r w:rsidR="00D52990">
            <w:fldChar w:fldCharType="separate"/>
          </w:r>
          <w:r w:rsidR="007D7189">
            <w:t>5.1</w:t>
          </w:r>
          <w:r w:rsidR="00D52990">
            <w:fldChar w:fldCharType="end"/>
          </w:r>
          <w:r w:rsidRPr="00237E05">
            <w:t xml:space="preserve">, toutes les offres </w:t>
          </w:r>
          <w:r>
            <w:t>{RR ; 120}</w:t>
          </w:r>
          <w:r w:rsidR="00704209">
            <w:t>.</w:t>
          </w:r>
        </w:p>
        <w:p w14:paraId="22370C4C" w14:textId="77777777" w:rsidR="00704209" w:rsidRPr="00704209" w:rsidRDefault="00D50F99" w:rsidP="00704209">
          <w:pPr>
            <w:pStyle w:val="Paragraphe"/>
          </w:pPr>
          <w:r w:rsidRPr="00B50E2E">
            <w:rPr>
              <w:b/>
            </w:rPr>
            <w:t>Etape A.</w:t>
          </w:r>
          <w:r w:rsidR="00704209">
            <w:rPr>
              <w:b/>
            </w:rPr>
            <w:t>2</w:t>
          </w:r>
          <w:r>
            <w:rPr>
              <w:b/>
            </w:rPr>
            <w:t>.</w:t>
          </w:r>
          <w:r>
            <w:t xml:space="preserve"> </w:t>
          </w:r>
          <w:r w:rsidR="00704209">
            <w:t xml:space="preserve">RTE attribue le </w:t>
          </w:r>
          <w:r w:rsidR="00704209" w:rsidRPr="00704209">
            <w:rPr>
              <w:rStyle w:val="Accentuation"/>
            </w:rPr>
            <w:t>Volume RR</w:t>
          </w:r>
          <w:r w:rsidR="00704209">
            <w:rPr>
              <w:rStyle w:val="Accentuation"/>
            </w:rPr>
            <w:t xml:space="preserve"> </w:t>
          </w:r>
          <w:r w:rsidR="00704209" w:rsidRPr="00704209">
            <w:rPr>
              <w:rStyle w:val="Accentuation"/>
              <w:i w:val="0"/>
              <w:iCs w:val="0"/>
            </w:rPr>
            <w:t>a</w:t>
          </w:r>
          <w:r w:rsidR="00704209">
            <w:rPr>
              <w:rStyle w:val="Accentuation"/>
              <w:i w:val="0"/>
              <w:iCs w:val="0"/>
            </w:rPr>
            <w:t>ux offres les mieux placées et permettant de couvrir le besoin exprimé par RTE.</w:t>
          </w:r>
        </w:p>
        <w:p w14:paraId="22370C4D" w14:textId="77777777" w:rsidR="00D50F99" w:rsidRPr="00B50E2E" w:rsidRDefault="00D50F99" w:rsidP="00D50F99">
          <w:pPr>
            <w:pStyle w:val="Paragraphe"/>
          </w:pPr>
          <w:r w:rsidRPr="00B50E2E">
            <w:rPr>
              <w:b/>
            </w:rPr>
            <w:t>Etape B.</w:t>
          </w:r>
          <w:r w:rsidRPr="00B50E2E">
            <w:t xml:space="preserve"> RTE attribue ensuite </w:t>
          </w:r>
          <w:r w:rsidR="00704209">
            <w:t xml:space="preserve">le </w:t>
          </w:r>
          <w:r w:rsidR="00704209" w:rsidRPr="00704209">
            <w:rPr>
              <w:rStyle w:val="Accentuation"/>
            </w:rPr>
            <w:t>Volume R</w:t>
          </w:r>
          <w:r w:rsidR="00704209">
            <w:rPr>
              <w:rStyle w:val="Accentuation"/>
            </w:rPr>
            <w:t>C</w:t>
          </w:r>
          <w:r w:rsidR="00704209" w:rsidRPr="00FC6025">
            <w:t> :</w:t>
          </w:r>
        </w:p>
        <w:p w14:paraId="22370C4E" w14:textId="77777777" w:rsidR="00F75AEE" w:rsidRDefault="00D50F99" w:rsidP="00F75AEE">
          <w:pPr>
            <w:pStyle w:val="Paragraphe"/>
          </w:pPr>
          <w:r w:rsidRPr="00B50E2E">
            <w:rPr>
              <w:b/>
            </w:rPr>
            <w:t>Etape B.1.</w:t>
          </w:r>
          <w:r w:rsidRPr="00B50E2E">
            <w:t xml:space="preserve"> RTE interclasse entre elles et selon le critère prix défini au paragraphe </w:t>
          </w:r>
          <w:r w:rsidR="002A175E">
            <w:fldChar w:fldCharType="begin"/>
          </w:r>
          <w:r w:rsidR="002A175E">
            <w:instrText xml:space="preserve"> REF _Ref373425116 \r \h  \* MERGEFORMAT </w:instrText>
          </w:r>
          <w:r w:rsidR="002A175E">
            <w:fldChar w:fldCharType="separate"/>
          </w:r>
          <w:r w:rsidR="007D7189">
            <w:t>5.1</w:t>
          </w:r>
          <w:r w:rsidR="002A175E">
            <w:fldChar w:fldCharType="end"/>
          </w:r>
          <w:r w:rsidRPr="00B50E2E">
            <w:t xml:space="preserve">, toutes les offres </w:t>
          </w:r>
          <w:r w:rsidR="00704209">
            <w:t xml:space="preserve">{RR ;120} non retenues à l’issue de l’étape A et toutes les offres </w:t>
          </w:r>
          <w:r w:rsidRPr="00237E05">
            <w:t>{</w:t>
          </w:r>
          <w:r>
            <w:t>RC ; 90}</w:t>
          </w:r>
          <w:r w:rsidR="00704209">
            <w:t>.</w:t>
          </w:r>
        </w:p>
        <w:p w14:paraId="22370C4F" w14:textId="77777777" w:rsidR="00704209" w:rsidRPr="00704209" w:rsidRDefault="00D50F99" w:rsidP="00704209">
          <w:pPr>
            <w:pStyle w:val="Paragraphe"/>
          </w:pPr>
          <w:r w:rsidRPr="00B50E2E">
            <w:rPr>
              <w:b/>
            </w:rPr>
            <w:t>Etape B.2.</w:t>
          </w:r>
          <w:r w:rsidRPr="00B50E2E">
            <w:t xml:space="preserve"> </w:t>
          </w:r>
          <w:r w:rsidR="00704209">
            <w:t xml:space="preserve">RTE attribue le </w:t>
          </w:r>
          <w:r w:rsidR="00704209" w:rsidRPr="00704209">
            <w:rPr>
              <w:rStyle w:val="Accentuation"/>
            </w:rPr>
            <w:t>Volume R</w:t>
          </w:r>
          <w:r w:rsidR="00704209">
            <w:rPr>
              <w:rStyle w:val="Accentuation"/>
            </w:rPr>
            <w:t xml:space="preserve">C </w:t>
          </w:r>
          <w:r w:rsidR="00704209" w:rsidRPr="00704209">
            <w:rPr>
              <w:rStyle w:val="Accentuation"/>
              <w:i w:val="0"/>
              <w:iCs w:val="0"/>
            </w:rPr>
            <w:t>a</w:t>
          </w:r>
          <w:r w:rsidR="00704209">
            <w:rPr>
              <w:rStyle w:val="Accentuation"/>
              <w:i w:val="0"/>
              <w:iCs w:val="0"/>
            </w:rPr>
            <w:t>ux offres les mieux placées et permettant de couvrir le besoin exprimé par RTE.</w:t>
          </w:r>
        </w:p>
        <w:p w14:paraId="22370C50" w14:textId="77777777" w:rsidR="00930B30" w:rsidRPr="00B90529" w:rsidRDefault="00704209" w:rsidP="00B04B2F">
          <w:pPr>
            <w:pStyle w:val="Paragraphe"/>
            <w:rPr>
              <w:rFonts w:ascii="Times New Roman" w:hAnsi="Times New Roman" w:cs="Times New Roman"/>
              <w:color w:val="000000"/>
            </w:rPr>
          </w:pPr>
          <w:r>
            <w:rPr>
              <w:rFonts w:ascii="Times New Roman" w:hAnsi="Times New Roman" w:cs="Times New Roman"/>
            </w:rPr>
            <w:t xml:space="preserve">Les étapes A et B sont renouvelées pour toutes les périodes pour lesquelles un </w:t>
          </w:r>
          <w:r w:rsidR="00F75AEE" w:rsidRPr="00F75AEE">
            <w:rPr>
              <w:rStyle w:val="Accentuation"/>
            </w:rPr>
            <w:t>Volume RR</w:t>
          </w:r>
          <w:r>
            <w:rPr>
              <w:rFonts w:ascii="Times New Roman" w:hAnsi="Times New Roman" w:cs="Times New Roman"/>
            </w:rPr>
            <w:t xml:space="preserve"> et/ou un </w:t>
          </w:r>
          <w:r w:rsidR="00F75AEE" w:rsidRPr="00F75AEE">
            <w:rPr>
              <w:rStyle w:val="Accentuation"/>
            </w:rPr>
            <w:t>Volume RC</w:t>
          </w:r>
          <w:r>
            <w:rPr>
              <w:rFonts w:ascii="Times New Roman" w:hAnsi="Times New Roman" w:cs="Times New Roman"/>
            </w:rPr>
            <w:t xml:space="preserve"> est à attribuer.</w:t>
          </w:r>
        </w:p>
        <w:p w14:paraId="22370C51" w14:textId="77777777" w:rsidR="005B7726" w:rsidRPr="00423EA2" w:rsidRDefault="005B7726" w:rsidP="00423EA2">
          <w:pPr>
            <w:pStyle w:val="Paragraphe"/>
          </w:pPr>
          <w:r w:rsidRPr="005B7726">
            <w:t xml:space="preserve">RTE se </w:t>
          </w:r>
          <w:r w:rsidRPr="00423EA2">
            <w:t>réserve la possibilité de recourir à une négociation avec tous les candidats ou les candidats les</w:t>
          </w:r>
          <w:r w:rsidR="00423EA2">
            <w:t xml:space="preserve"> </w:t>
          </w:r>
          <w:r w:rsidR="00754DB7" w:rsidRPr="00423EA2">
            <w:t>mieux placés.</w:t>
          </w:r>
        </w:p>
        <w:p w14:paraId="22370C52" w14:textId="77777777" w:rsidR="00F028F6" w:rsidRDefault="002912CD" w:rsidP="00F028F6">
          <w:pPr>
            <w:pStyle w:val="Titre2"/>
          </w:pPr>
          <w:bookmarkStart w:id="53" w:name="_Toc12524229"/>
          <w:r w:rsidRPr="002912CD">
            <w:t>Contrats proposés à l’issue de l’attribution</w:t>
          </w:r>
          <w:bookmarkStart w:id="54" w:name="_Toc408388819"/>
          <w:bookmarkStart w:id="55" w:name="_Toc408406034"/>
          <w:bookmarkStart w:id="56" w:name="_Toc408237875"/>
          <w:bookmarkStart w:id="57" w:name="_Toc408349993"/>
          <w:bookmarkStart w:id="58" w:name="_Toc408351080"/>
          <w:bookmarkStart w:id="59" w:name="_Toc408388820"/>
          <w:bookmarkStart w:id="60" w:name="_Toc408406035"/>
          <w:bookmarkEnd w:id="54"/>
          <w:bookmarkEnd w:id="55"/>
          <w:bookmarkEnd w:id="56"/>
          <w:bookmarkEnd w:id="57"/>
          <w:bookmarkEnd w:id="58"/>
          <w:bookmarkEnd w:id="59"/>
          <w:bookmarkEnd w:id="60"/>
          <w:bookmarkEnd w:id="53"/>
        </w:p>
        <w:p w14:paraId="22370C53" w14:textId="019305B3" w:rsidR="00B60968" w:rsidRPr="004F5745" w:rsidRDefault="002912CD" w:rsidP="00174D39">
          <w:pPr>
            <w:pStyle w:val="Paragraphe"/>
            <w:rPr>
              <w:rFonts w:ascii="Times New Roman" w:hAnsi="Times New Roman" w:cs="Times New Roman"/>
            </w:rPr>
          </w:pPr>
          <w:r w:rsidRPr="002912CD">
            <w:rPr>
              <w:rFonts w:ascii="Times New Roman" w:hAnsi="Times New Roman" w:cs="Times New Roman"/>
            </w:rPr>
            <w:t xml:space="preserve">Les offres retenues d’un Candidat sont rassemblées au sein d’un unique </w:t>
          </w:r>
          <w:r w:rsidR="00FC153A">
            <w:rPr>
              <w:rFonts w:ascii="Times New Roman" w:hAnsi="Times New Roman" w:cs="Times New Roman"/>
            </w:rPr>
            <w:t>avenant au c</w:t>
          </w:r>
          <w:r w:rsidRPr="002912CD">
            <w:rPr>
              <w:rFonts w:ascii="Times New Roman" w:hAnsi="Times New Roman" w:cs="Times New Roman"/>
            </w:rPr>
            <w:t>ontrat</w:t>
          </w:r>
          <w:r w:rsidR="00FC153A">
            <w:rPr>
              <w:rFonts w:ascii="Times New Roman" w:hAnsi="Times New Roman" w:cs="Times New Roman"/>
            </w:rPr>
            <w:t xml:space="preserve"> de mise à disposition de Réserves Rapide et Complémentaires. Cet avenant </w:t>
          </w:r>
          <w:r w:rsidR="00D50F99">
            <w:rPr>
              <w:rFonts w:ascii="Times New Roman" w:hAnsi="Times New Roman" w:cs="Times New Roman"/>
            </w:rPr>
            <w:t>consiste en l’ajout</w:t>
          </w:r>
          <w:r w:rsidRPr="002912CD">
            <w:rPr>
              <w:rFonts w:ascii="Times New Roman" w:hAnsi="Times New Roman" w:cs="Times New Roman"/>
            </w:rPr>
            <w:t xml:space="preserve"> </w:t>
          </w:r>
          <w:r w:rsidR="00D50F99">
            <w:rPr>
              <w:rFonts w:ascii="Times New Roman" w:hAnsi="Times New Roman" w:cs="Times New Roman"/>
            </w:rPr>
            <w:t>d’</w:t>
          </w:r>
          <w:r w:rsidRPr="002912CD">
            <w:rPr>
              <w:rFonts w:ascii="Times New Roman" w:hAnsi="Times New Roman" w:cs="Times New Roman"/>
            </w:rPr>
            <w:t xml:space="preserve">Engagements Initiaux </w:t>
          </w:r>
          <w:r w:rsidR="00B33990" w:rsidRPr="002912CD">
            <w:rPr>
              <w:rFonts w:ascii="Times New Roman" w:hAnsi="Times New Roman" w:cs="Times New Roman"/>
            </w:rPr>
            <w:t>correspond</w:t>
          </w:r>
          <w:r w:rsidR="00B33990">
            <w:rPr>
              <w:rFonts w:ascii="Times New Roman" w:hAnsi="Times New Roman" w:cs="Times New Roman"/>
            </w:rPr>
            <w:t>a</w:t>
          </w:r>
          <w:r w:rsidR="00B33990" w:rsidRPr="002912CD">
            <w:rPr>
              <w:rFonts w:ascii="Times New Roman" w:hAnsi="Times New Roman" w:cs="Times New Roman"/>
            </w:rPr>
            <w:t xml:space="preserve">nt </w:t>
          </w:r>
          <w:r w:rsidRPr="002912CD">
            <w:rPr>
              <w:rFonts w:ascii="Times New Roman" w:hAnsi="Times New Roman" w:cs="Times New Roman"/>
            </w:rPr>
            <w:t>aux type</w:t>
          </w:r>
          <w:r w:rsidR="003B66B2">
            <w:rPr>
              <w:rFonts w:ascii="Times New Roman" w:hAnsi="Times New Roman" w:cs="Times New Roman"/>
            </w:rPr>
            <w:t>s</w:t>
          </w:r>
          <w:r w:rsidRPr="002912CD">
            <w:rPr>
              <w:rFonts w:ascii="Times New Roman" w:hAnsi="Times New Roman" w:cs="Times New Roman"/>
            </w:rPr>
            <w:t xml:space="preserve"> d’offres retenues (les offres {xx,yyy} c</w:t>
          </w:r>
          <w:r w:rsidR="00184BC7">
            <w:rPr>
              <w:rFonts w:ascii="Times New Roman" w:hAnsi="Times New Roman" w:cs="Times New Roman"/>
            </w:rPr>
            <w:t>orrespondent aux Engagement</w:t>
          </w:r>
          <w:r w:rsidR="009B4BD4">
            <w:rPr>
              <w:rFonts w:ascii="Times New Roman" w:hAnsi="Times New Roman" w:cs="Times New Roman"/>
            </w:rPr>
            <w:t>s</w:t>
          </w:r>
          <w:r w:rsidR="00184BC7">
            <w:rPr>
              <w:rFonts w:ascii="Times New Roman" w:hAnsi="Times New Roman" w:cs="Times New Roman"/>
            </w:rPr>
            <w:t xml:space="preserve"> de T</w:t>
          </w:r>
          <w:r w:rsidRPr="002912CD">
            <w:rPr>
              <w:rFonts w:ascii="Times New Roman" w:hAnsi="Times New Roman" w:cs="Times New Roman"/>
            </w:rPr>
            <w:t>ype « xxyyy »).</w:t>
          </w:r>
        </w:p>
        <w:p w14:paraId="22370C54" w14:textId="77777777" w:rsidR="00BA60AB" w:rsidRPr="004F5745" w:rsidRDefault="002912CD" w:rsidP="00BA60AB">
          <w:pPr>
            <w:pStyle w:val="Paragraphe"/>
            <w:rPr>
              <w:rFonts w:ascii="Times New Roman" w:hAnsi="Times New Roman" w:cs="Times New Roman"/>
            </w:rPr>
          </w:pPr>
          <w:r w:rsidRPr="002912CD">
            <w:rPr>
              <w:rFonts w:ascii="Times New Roman" w:hAnsi="Times New Roman" w:cs="Times New Roman"/>
            </w:rPr>
            <w:t xml:space="preserve">L’engagement contractuel de disponibilité passé avec chaque Titulaire à l’issue de l’appel d’offres donnera lieu au paiement d’une prime fixe dont le montant </w:t>
          </w:r>
          <w:r w:rsidR="005B7726">
            <w:rPr>
              <w:rFonts w:ascii="Times New Roman" w:hAnsi="Times New Roman" w:cs="Times New Roman"/>
            </w:rPr>
            <w:t xml:space="preserve">est le prix remis pour </w:t>
          </w:r>
          <w:r w:rsidRPr="002912CD">
            <w:rPr>
              <w:rFonts w:ascii="Times New Roman" w:hAnsi="Times New Roman" w:cs="Times New Roman"/>
            </w:rPr>
            <w:t>chaque Type d’Engagement.</w:t>
          </w:r>
        </w:p>
        <w:p w14:paraId="22370C55" w14:textId="77777777" w:rsidR="003955D1" w:rsidRPr="004F5745" w:rsidRDefault="003955D1" w:rsidP="00396CA7">
          <w:pPr>
            <w:pStyle w:val="Titre2"/>
          </w:pPr>
          <w:bookmarkStart w:id="61" w:name="_Toc427760685"/>
          <w:bookmarkStart w:id="62" w:name="_Toc427761486"/>
          <w:bookmarkStart w:id="63" w:name="_Toc408388822"/>
          <w:bookmarkStart w:id="64" w:name="_Toc408406037"/>
          <w:bookmarkStart w:id="65" w:name="_Toc12524230"/>
          <w:bookmarkEnd w:id="61"/>
          <w:bookmarkEnd w:id="62"/>
          <w:bookmarkEnd w:id="63"/>
          <w:bookmarkEnd w:id="64"/>
          <w:r w:rsidRPr="004F5745">
            <w:t>Notification de l’attribution</w:t>
          </w:r>
          <w:bookmarkEnd w:id="65"/>
        </w:p>
        <w:p w14:paraId="22370C56" w14:textId="77777777" w:rsidR="003955D1" w:rsidRPr="004F5745" w:rsidRDefault="002912CD" w:rsidP="00177109">
          <w:pPr>
            <w:pStyle w:val="Paragraphe"/>
            <w:rPr>
              <w:rFonts w:ascii="Times New Roman" w:hAnsi="Times New Roman" w:cs="Times New Roman"/>
            </w:rPr>
          </w:pPr>
          <w:r w:rsidRPr="002912CD">
            <w:rPr>
              <w:rFonts w:ascii="Times New Roman" w:hAnsi="Times New Roman" w:cs="Times New Roman"/>
            </w:rPr>
            <w:t>La notification de l’attribution du Contrat se fait par l’envoi d’une lettre recommandée avec demande d’avis de réception, avec notification préalable par email.</w:t>
          </w:r>
        </w:p>
        <w:p w14:paraId="22370C57" w14:textId="77777777" w:rsidR="003955D1" w:rsidRPr="004F5745" w:rsidRDefault="003955D1" w:rsidP="00396CA7">
          <w:pPr>
            <w:pStyle w:val="Titre2"/>
          </w:pPr>
          <w:bookmarkStart w:id="66" w:name="_Toc170288683"/>
          <w:bookmarkStart w:id="67" w:name="_Toc170288748"/>
          <w:bookmarkStart w:id="68" w:name="_Toc170290024"/>
          <w:bookmarkStart w:id="69" w:name="_Toc187207066"/>
          <w:bookmarkStart w:id="70" w:name="_Toc187207205"/>
          <w:bookmarkStart w:id="71" w:name="_Toc187210411"/>
          <w:bookmarkStart w:id="72" w:name="_Toc188693188"/>
          <w:bookmarkStart w:id="73" w:name="_Toc170288684"/>
          <w:bookmarkStart w:id="74" w:name="_Toc170288749"/>
          <w:bookmarkStart w:id="75" w:name="_Toc170290025"/>
          <w:bookmarkStart w:id="76" w:name="_Toc187207067"/>
          <w:bookmarkStart w:id="77" w:name="_Toc187207206"/>
          <w:bookmarkStart w:id="78" w:name="_Toc187210412"/>
          <w:bookmarkStart w:id="79" w:name="_Toc188693189"/>
          <w:bookmarkStart w:id="80" w:name="_Toc12524231"/>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4F5745">
            <w:t xml:space="preserve">Droit de RTE d’annuler </w:t>
          </w:r>
          <w:r w:rsidR="00BA60AB" w:rsidRPr="004F5745">
            <w:t xml:space="preserve">tout ou partie de </w:t>
          </w:r>
          <w:r w:rsidRPr="004F5745">
            <w:t>la procédure de consultation</w:t>
          </w:r>
          <w:bookmarkEnd w:id="80"/>
        </w:p>
        <w:p w14:paraId="22370C58" w14:textId="77777777" w:rsidR="003955D1" w:rsidRPr="004F5745" w:rsidRDefault="003955D1" w:rsidP="005621CB">
          <w:pPr>
            <w:pStyle w:val="Paragraphe"/>
            <w:rPr>
              <w:rFonts w:ascii="Times New Roman" w:hAnsi="Times New Roman" w:cs="Times New Roman"/>
            </w:rPr>
          </w:pPr>
          <w:r w:rsidRPr="004F5745">
            <w:rPr>
              <w:rFonts w:ascii="Times New Roman" w:hAnsi="Times New Roman" w:cs="Times New Roman"/>
            </w:rPr>
            <w:t>RTE se réserve le droit d’annuler</w:t>
          </w:r>
          <w:r w:rsidR="00396CA7" w:rsidRPr="004F5745">
            <w:rPr>
              <w:rFonts w:ascii="Times New Roman" w:hAnsi="Times New Roman" w:cs="Times New Roman"/>
            </w:rPr>
            <w:t xml:space="preserve"> tout ou partie et</w:t>
          </w:r>
          <w:r w:rsidRPr="004F5745">
            <w:rPr>
              <w:rFonts w:ascii="Times New Roman" w:hAnsi="Times New Roman" w:cs="Times New Roman"/>
            </w:rPr>
            <w:t xml:space="preserve"> à tout moment la procédure de consultation.</w:t>
          </w:r>
          <w:r w:rsidR="00BA60AB" w:rsidRPr="004F5745">
            <w:rPr>
              <w:rFonts w:ascii="Times New Roman" w:hAnsi="Times New Roman" w:cs="Times New Roman"/>
            </w:rPr>
            <w:t xml:space="preserve"> </w:t>
          </w:r>
          <w:bookmarkStart w:id="81" w:name="_Toc170288691"/>
          <w:bookmarkStart w:id="82" w:name="_Toc170288756"/>
          <w:bookmarkStart w:id="83" w:name="_Toc170290032"/>
          <w:bookmarkStart w:id="84" w:name="_Toc187207074"/>
          <w:bookmarkStart w:id="85" w:name="_Toc187207213"/>
          <w:bookmarkStart w:id="86" w:name="_Toc187210419"/>
          <w:bookmarkStart w:id="87" w:name="_Toc188693196"/>
          <w:bookmarkStart w:id="88" w:name="_Toc170290047"/>
          <w:bookmarkStart w:id="89" w:name="_Toc187207089"/>
          <w:bookmarkStart w:id="90" w:name="_Toc187207228"/>
          <w:bookmarkStart w:id="91" w:name="_Toc187210434"/>
          <w:bookmarkStart w:id="92" w:name="_Toc188693210"/>
          <w:bookmarkStart w:id="93" w:name="_Toc170290051"/>
          <w:bookmarkStart w:id="94" w:name="_Toc187207093"/>
          <w:bookmarkStart w:id="95" w:name="_Toc187207232"/>
          <w:bookmarkStart w:id="96" w:name="_Toc187210438"/>
          <w:bookmarkStart w:id="97" w:name="_Toc188693214"/>
          <w:bookmarkStart w:id="98" w:name="_Toc170290052"/>
          <w:bookmarkStart w:id="99" w:name="_Toc187207094"/>
          <w:bookmarkStart w:id="100" w:name="_Toc187207233"/>
          <w:bookmarkStart w:id="101" w:name="_Toc187210439"/>
          <w:bookmarkStart w:id="102" w:name="_Toc188693215"/>
          <w:bookmarkStart w:id="103" w:name="_Toc170290059"/>
          <w:bookmarkStart w:id="104" w:name="_Toc187207101"/>
          <w:bookmarkStart w:id="105" w:name="_Toc187207240"/>
          <w:bookmarkStart w:id="106" w:name="_Toc187210446"/>
          <w:bookmarkStart w:id="107" w:name="_Toc188693222"/>
          <w:bookmarkStart w:id="108" w:name="_Toc170290060"/>
          <w:bookmarkStart w:id="109" w:name="_Toc187207102"/>
          <w:bookmarkStart w:id="110" w:name="_Toc187207241"/>
          <w:bookmarkStart w:id="111" w:name="_Toc187210447"/>
          <w:bookmarkStart w:id="112" w:name="_Toc188693223"/>
          <w:bookmarkStart w:id="113" w:name="_Toc124061375"/>
          <w:bookmarkStart w:id="114" w:name="_Toc170290062"/>
          <w:bookmarkStart w:id="115" w:name="_Toc187207104"/>
          <w:bookmarkStart w:id="116" w:name="_Toc187207243"/>
          <w:bookmarkStart w:id="117" w:name="_Toc187210449"/>
          <w:bookmarkStart w:id="118" w:name="_Toc188693225"/>
          <w:bookmarkStart w:id="119" w:name="_Toc170290066"/>
          <w:bookmarkStart w:id="120" w:name="_Toc187207108"/>
          <w:bookmarkStart w:id="121" w:name="_Toc187207247"/>
          <w:bookmarkStart w:id="122" w:name="_Toc187210453"/>
          <w:bookmarkStart w:id="123" w:name="_Toc188693229"/>
          <w:bookmarkStart w:id="124" w:name="_Toc170290069"/>
          <w:bookmarkStart w:id="125" w:name="_Toc187207111"/>
          <w:bookmarkStart w:id="126" w:name="_Toc187207250"/>
          <w:bookmarkStart w:id="127" w:name="_Toc187210456"/>
          <w:bookmarkStart w:id="128" w:name="_Toc188693232"/>
          <w:bookmarkStart w:id="129" w:name="_Toc170290074"/>
          <w:bookmarkStart w:id="130" w:name="_Toc187207116"/>
          <w:bookmarkStart w:id="131" w:name="_Toc187207255"/>
          <w:bookmarkStart w:id="132" w:name="_Toc187210461"/>
          <w:bookmarkStart w:id="133" w:name="_Toc188693237"/>
          <w:bookmarkStart w:id="134" w:name="_Toc170290076"/>
          <w:bookmarkStart w:id="135" w:name="_Toc187207118"/>
          <w:bookmarkStart w:id="136" w:name="_Toc187207257"/>
          <w:bookmarkStart w:id="137" w:name="_Toc187210463"/>
          <w:bookmarkStart w:id="138" w:name="_Toc188693239"/>
          <w:bookmarkStart w:id="139" w:name="_Toc170290077"/>
          <w:bookmarkStart w:id="140" w:name="_Toc187207119"/>
          <w:bookmarkStart w:id="141" w:name="_Toc187207258"/>
          <w:bookmarkStart w:id="142" w:name="_Toc187210464"/>
          <w:bookmarkStart w:id="143" w:name="_Toc188693240"/>
          <w:bookmarkStart w:id="144" w:name="_Toc170290080"/>
          <w:bookmarkStart w:id="145" w:name="_Toc187207122"/>
          <w:bookmarkStart w:id="146" w:name="_Toc187207261"/>
          <w:bookmarkStart w:id="147" w:name="_Toc187210467"/>
          <w:bookmarkStart w:id="148" w:name="_Toc188693243"/>
          <w:bookmarkStart w:id="149" w:name="_Toc170290082"/>
          <w:bookmarkStart w:id="150" w:name="_Toc187207124"/>
          <w:bookmarkStart w:id="151" w:name="_Toc187207263"/>
          <w:bookmarkStart w:id="152" w:name="_Toc187210469"/>
          <w:bookmarkStart w:id="153" w:name="_Toc188693245"/>
          <w:bookmarkStart w:id="154" w:name="_Toc170290083"/>
          <w:bookmarkStart w:id="155" w:name="_Toc187207125"/>
          <w:bookmarkStart w:id="156" w:name="_Toc187207264"/>
          <w:bookmarkStart w:id="157" w:name="_Toc187210470"/>
          <w:bookmarkStart w:id="158" w:name="_Toc188693246"/>
          <w:bookmarkStart w:id="159" w:name="_Toc170290084"/>
          <w:bookmarkStart w:id="160" w:name="_Toc187207126"/>
          <w:bookmarkStart w:id="161" w:name="_Toc187207265"/>
          <w:bookmarkStart w:id="162" w:name="_Toc187210471"/>
          <w:bookmarkStart w:id="163" w:name="_Toc188693247"/>
          <w:bookmarkStart w:id="164" w:name="_Toc170290086"/>
          <w:bookmarkStart w:id="165" w:name="_Toc187207128"/>
          <w:bookmarkStart w:id="166" w:name="_Toc187207267"/>
          <w:bookmarkStart w:id="167" w:name="_Toc187210473"/>
          <w:bookmarkStart w:id="168" w:name="_Toc188693249"/>
          <w:bookmarkStart w:id="169" w:name="_Toc170290087"/>
          <w:bookmarkStart w:id="170" w:name="_Toc187207129"/>
          <w:bookmarkStart w:id="171" w:name="_Toc187207268"/>
          <w:bookmarkStart w:id="172" w:name="_Toc187210474"/>
          <w:bookmarkStart w:id="173" w:name="_Toc188693250"/>
          <w:bookmarkStart w:id="174" w:name="_Toc170290088"/>
          <w:bookmarkStart w:id="175" w:name="_Toc187207130"/>
          <w:bookmarkStart w:id="176" w:name="_Toc187207269"/>
          <w:bookmarkStart w:id="177" w:name="_Toc187210475"/>
          <w:bookmarkStart w:id="178" w:name="_Toc188693251"/>
          <w:bookmarkStart w:id="179" w:name="_Toc170290093"/>
          <w:bookmarkStart w:id="180" w:name="_Toc187207135"/>
          <w:bookmarkStart w:id="181" w:name="_Toc187207274"/>
          <w:bookmarkStart w:id="182" w:name="_Toc187210480"/>
          <w:bookmarkStart w:id="183" w:name="_Toc188693256"/>
          <w:bookmarkStart w:id="184" w:name="_Toc170290099"/>
          <w:bookmarkStart w:id="185" w:name="_Toc187207141"/>
          <w:bookmarkStart w:id="186" w:name="_Toc187207280"/>
          <w:bookmarkStart w:id="187" w:name="_Toc187210486"/>
          <w:bookmarkStart w:id="188" w:name="_Toc188693262"/>
          <w:bookmarkStart w:id="189" w:name="_Toc170290102"/>
          <w:bookmarkStart w:id="190" w:name="_Toc187207144"/>
          <w:bookmarkStart w:id="191" w:name="_Toc187207283"/>
          <w:bookmarkStart w:id="192" w:name="_Toc187210489"/>
          <w:bookmarkStart w:id="193" w:name="_Toc188693265"/>
          <w:bookmarkStart w:id="194" w:name="_Toc170290103"/>
          <w:bookmarkStart w:id="195" w:name="_Toc187207145"/>
          <w:bookmarkStart w:id="196" w:name="_Toc187207284"/>
          <w:bookmarkStart w:id="197" w:name="_Toc187210490"/>
          <w:bookmarkStart w:id="198" w:name="_Toc188693266"/>
          <w:bookmarkStart w:id="199" w:name="_Toc170290104"/>
          <w:bookmarkStart w:id="200" w:name="_Toc187207146"/>
          <w:bookmarkStart w:id="201" w:name="_Toc187207285"/>
          <w:bookmarkStart w:id="202" w:name="_Toc187210491"/>
          <w:bookmarkStart w:id="203" w:name="_Toc188693267"/>
          <w:bookmarkStart w:id="204" w:name="_Toc170290105"/>
          <w:bookmarkStart w:id="205" w:name="_Toc187207147"/>
          <w:bookmarkStart w:id="206" w:name="_Toc187207286"/>
          <w:bookmarkStart w:id="207" w:name="_Toc187210492"/>
          <w:bookmarkStart w:id="208" w:name="_Toc188693268"/>
          <w:bookmarkStart w:id="209" w:name="_Toc170290107"/>
          <w:bookmarkStart w:id="210" w:name="_Toc187207149"/>
          <w:bookmarkStart w:id="211" w:name="_Toc187207288"/>
          <w:bookmarkStart w:id="212" w:name="_Toc187210494"/>
          <w:bookmarkStart w:id="213" w:name="_Toc188693270"/>
          <w:bookmarkStart w:id="214" w:name="_Toc170290116"/>
          <w:bookmarkStart w:id="215" w:name="_Toc187207158"/>
          <w:bookmarkStart w:id="216" w:name="_Toc187207297"/>
          <w:bookmarkStart w:id="217" w:name="_Toc187210503"/>
          <w:bookmarkStart w:id="218" w:name="_Toc188693279"/>
          <w:bookmarkStart w:id="219" w:name="_Toc170290117"/>
          <w:bookmarkStart w:id="220" w:name="_Toc187207159"/>
          <w:bookmarkStart w:id="221" w:name="_Toc187207298"/>
          <w:bookmarkStart w:id="222" w:name="_Toc187210504"/>
          <w:bookmarkStart w:id="223" w:name="_Toc188693280"/>
          <w:bookmarkStart w:id="224" w:name="_Toc170290119"/>
          <w:bookmarkStart w:id="225" w:name="_Toc187207161"/>
          <w:bookmarkStart w:id="226" w:name="_Toc187207300"/>
          <w:bookmarkStart w:id="227" w:name="_Toc187210506"/>
          <w:bookmarkStart w:id="228" w:name="_Toc188693282"/>
          <w:bookmarkStart w:id="229" w:name="_Toc170290124"/>
          <w:bookmarkStart w:id="230" w:name="_Toc187207166"/>
          <w:bookmarkStart w:id="231" w:name="_Toc187207305"/>
          <w:bookmarkStart w:id="232" w:name="_Toc187210511"/>
          <w:bookmarkStart w:id="233" w:name="_Toc188693287"/>
          <w:bookmarkStart w:id="234" w:name="_Toc170290127"/>
          <w:bookmarkStart w:id="235" w:name="_Toc187207169"/>
          <w:bookmarkStart w:id="236" w:name="_Toc187207308"/>
          <w:bookmarkStart w:id="237" w:name="_Toc187210514"/>
          <w:bookmarkStart w:id="238" w:name="_Toc188693290"/>
          <w:bookmarkStart w:id="239" w:name="_Toc170290129"/>
          <w:bookmarkStart w:id="240" w:name="_Toc187207171"/>
          <w:bookmarkStart w:id="241" w:name="_Toc187207310"/>
          <w:bookmarkStart w:id="242" w:name="_Toc187210516"/>
          <w:bookmarkStart w:id="243" w:name="_Toc188693292"/>
          <w:bookmarkStart w:id="244" w:name="_Toc170290131"/>
          <w:bookmarkStart w:id="245" w:name="_Toc187207173"/>
          <w:bookmarkStart w:id="246" w:name="_Toc187207312"/>
          <w:bookmarkStart w:id="247" w:name="_Toc187210518"/>
          <w:bookmarkStart w:id="248" w:name="_Toc188693294"/>
          <w:bookmarkStart w:id="249" w:name="_Toc170290132"/>
          <w:bookmarkStart w:id="250" w:name="_Toc187207174"/>
          <w:bookmarkStart w:id="251" w:name="_Toc187207313"/>
          <w:bookmarkStart w:id="252" w:name="_Toc187210519"/>
          <w:bookmarkStart w:id="253" w:name="_Toc188693295"/>
          <w:bookmarkStart w:id="254" w:name="_Toc170290133"/>
          <w:bookmarkStart w:id="255" w:name="_Toc187207175"/>
          <w:bookmarkStart w:id="256" w:name="_Toc187207314"/>
          <w:bookmarkStart w:id="257" w:name="_Toc187210520"/>
          <w:bookmarkStart w:id="258" w:name="_Toc188693296"/>
          <w:bookmarkStart w:id="259" w:name="_Toc170290134"/>
          <w:bookmarkStart w:id="260" w:name="_Toc187207176"/>
          <w:bookmarkStart w:id="261" w:name="_Toc187207315"/>
          <w:bookmarkStart w:id="262" w:name="_Toc187210521"/>
          <w:bookmarkStart w:id="263" w:name="_Toc188693297"/>
          <w:bookmarkStart w:id="264" w:name="_Toc170290136"/>
          <w:bookmarkStart w:id="265" w:name="_Toc187207178"/>
          <w:bookmarkStart w:id="266" w:name="_Toc187207317"/>
          <w:bookmarkStart w:id="267" w:name="_Toc187210523"/>
          <w:bookmarkStart w:id="268" w:name="_Toc188693299"/>
          <w:bookmarkStart w:id="269" w:name="_Toc170290137"/>
          <w:bookmarkStart w:id="270" w:name="_Toc187207179"/>
          <w:bookmarkStart w:id="271" w:name="_Toc187207318"/>
          <w:bookmarkStart w:id="272" w:name="_Toc187210524"/>
          <w:bookmarkStart w:id="273" w:name="_Toc188693300"/>
          <w:bookmarkStart w:id="274" w:name="_Toc187210525"/>
          <w:bookmarkStart w:id="275" w:name="_Toc188693301"/>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22370C59" w14:textId="77777777" w:rsidR="008A65FB" w:rsidRPr="004F5745" w:rsidRDefault="002912CD" w:rsidP="005621CB">
          <w:pPr>
            <w:pStyle w:val="Paragraphe"/>
            <w:rPr>
              <w:rFonts w:ascii="Times New Roman" w:hAnsi="Times New Roman" w:cs="Times New Roman"/>
            </w:rPr>
          </w:pPr>
          <w:r w:rsidRPr="002912CD">
            <w:rPr>
              <w:rFonts w:ascii="Times New Roman" w:hAnsi="Times New Roman" w:cs="Times New Roman"/>
            </w:rPr>
            <w:t>Lorsqu’une période temporelle est attribuée, elle est attribuée pour tout le besoin ouvert à la contractualisation.</w:t>
          </w:r>
        </w:p>
        <w:p w14:paraId="22370C5A" w14:textId="77777777" w:rsidR="003955D1" w:rsidRPr="004F5745" w:rsidRDefault="002912CD" w:rsidP="005621CB">
          <w:pPr>
            <w:pStyle w:val="Paragraphe"/>
            <w:rPr>
              <w:rFonts w:ascii="Times New Roman" w:hAnsi="Times New Roman" w:cs="Times New Roman"/>
            </w:rPr>
          </w:pPr>
          <w:r w:rsidRPr="002912CD">
            <w:rPr>
              <w:rFonts w:ascii="Times New Roman" w:hAnsi="Times New Roman" w:cs="Times New Roman"/>
            </w:rPr>
            <w:t>RTE ne pourra être tenu responsable des coûts supportés par les Candidats qui seraient liés à l’annulation de la procédure de consultation.</w:t>
          </w:r>
        </w:p>
        <w:p w14:paraId="22370C5B" w14:textId="77777777" w:rsidR="003955D1" w:rsidRPr="004F5745" w:rsidRDefault="002912CD" w:rsidP="00396CA7">
          <w:pPr>
            <w:pStyle w:val="Titre2"/>
          </w:pPr>
          <w:bookmarkStart w:id="276" w:name="_Toc12524232"/>
          <w:r w:rsidRPr="002912CD">
            <w:t>Communication par RTE</w:t>
          </w:r>
          <w:bookmarkEnd w:id="276"/>
        </w:p>
        <w:p w14:paraId="22370C5C" w14:textId="77777777" w:rsidR="000560A0" w:rsidRPr="004F5745" w:rsidRDefault="002912CD" w:rsidP="003955D1">
          <w:pPr>
            <w:pStyle w:val="Paragraphe"/>
            <w:rPr>
              <w:rFonts w:ascii="Times New Roman" w:hAnsi="Times New Roman" w:cs="Times New Roman"/>
            </w:rPr>
          </w:pPr>
          <w:r w:rsidRPr="002912CD">
            <w:rPr>
              <w:rFonts w:ascii="Times New Roman" w:hAnsi="Times New Roman" w:cs="Times New Roman"/>
            </w:rPr>
            <w:t>RTE se réserve le droit de rendre publics le</w:t>
          </w:r>
          <w:r w:rsidR="008732F5">
            <w:rPr>
              <w:rFonts w:ascii="Times New Roman" w:hAnsi="Times New Roman" w:cs="Times New Roman"/>
            </w:rPr>
            <w:t>s</w:t>
          </w:r>
          <w:r w:rsidRPr="002912CD">
            <w:rPr>
              <w:rFonts w:ascii="Times New Roman" w:hAnsi="Times New Roman" w:cs="Times New Roman"/>
            </w:rPr>
            <w:t xml:space="preserve"> nom</w:t>
          </w:r>
          <w:r w:rsidR="008732F5">
            <w:rPr>
              <w:rFonts w:ascii="Times New Roman" w:hAnsi="Times New Roman" w:cs="Times New Roman"/>
            </w:rPr>
            <w:t>s</w:t>
          </w:r>
          <w:r w:rsidRPr="002912CD">
            <w:rPr>
              <w:rFonts w:ascii="Times New Roman" w:hAnsi="Times New Roman" w:cs="Times New Roman"/>
            </w:rPr>
            <w:t xml:space="preserve"> des attributaires et la puissance totale contractualisée. Des données plus détaillées et agrégées pourront être communiquées dans le cadre du CURTE (Comité des Clients Utilisateurs du Réseau de Transport d’Electricité), dans le respect de l’article L. 111-72 du Code de l’énergie et le décret n°2001-630 relatif à la confidentialité des informations détenues par les gestionnaires de réseaux publics de transport ou de distribution d'électricité.</w:t>
          </w:r>
        </w:p>
        <w:p w14:paraId="22370C5D" w14:textId="77777777" w:rsidR="000560A0" w:rsidRPr="004F5745" w:rsidRDefault="000560A0" w:rsidP="003955D1">
          <w:pPr>
            <w:pStyle w:val="Paragraphe"/>
            <w:rPr>
              <w:rFonts w:ascii="Times New Roman" w:hAnsi="Times New Roman" w:cs="Times New Roman"/>
            </w:rPr>
          </w:pPr>
        </w:p>
        <w:p w14:paraId="22370C5E" w14:textId="77777777" w:rsidR="000560A0" w:rsidRPr="004F5745" w:rsidRDefault="000560A0" w:rsidP="003955D1">
          <w:pPr>
            <w:pStyle w:val="Paragraphe"/>
            <w:rPr>
              <w:rFonts w:ascii="Times New Roman" w:hAnsi="Times New Roman" w:cs="Times New Roman"/>
            </w:rPr>
            <w:sectPr w:rsidR="000560A0" w:rsidRPr="004F5745" w:rsidSect="003E2416">
              <w:headerReference w:type="default" r:id="rId12"/>
              <w:footerReference w:type="default" r:id="rId13"/>
              <w:headerReference w:type="first" r:id="rId14"/>
              <w:pgSz w:w="11906" w:h="16838"/>
              <w:pgMar w:top="1417" w:right="1417" w:bottom="1417" w:left="1417" w:header="708" w:footer="708" w:gutter="0"/>
              <w:cols w:space="708"/>
              <w:titlePg/>
              <w:docGrid w:linePitch="360"/>
            </w:sectPr>
          </w:pPr>
        </w:p>
        <w:p w14:paraId="22370C5F" w14:textId="77777777" w:rsidR="003955D1" w:rsidRPr="004F5745" w:rsidRDefault="00247843" w:rsidP="00DC1BD3">
          <w:pPr>
            <w:pStyle w:val="AnnexeTitre1"/>
          </w:pPr>
          <w:bookmarkStart w:id="277" w:name="_Ref373414941"/>
          <w:bookmarkStart w:id="278" w:name="_Toc12524233"/>
          <w:r>
            <w:t>L</w:t>
          </w:r>
          <w:r w:rsidR="002912CD" w:rsidRPr="002912CD">
            <w:t>ettre de réponse</w:t>
          </w:r>
          <w:bookmarkEnd w:id="277"/>
          <w:bookmarkEnd w:id="278"/>
        </w:p>
        <w:tbl>
          <w:tblPr>
            <w:tblW w:w="9060" w:type="dxa"/>
            <w:jc w:val="center"/>
            <w:tblLayout w:type="fixed"/>
            <w:tblCellMar>
              <w:left w:w="70" w:type="dxa"/>
              <w:right w:w="70" w:type="dxa"/>
            </w:tblCellMar>
            <w:tblLook w:val="0000" w:firstRow="0" w:lastRow="0" w:firstColumn="0" w:lastColumn="0" w:noHBand="0" w:noVBand="0"/>
          </w:tblPr>
          <w:tblGrid>
            <w:gridCol w:w="5071"/>
            <w:gridCol w:w="248"/>
            <w:gridCol w:w="3741"/>
          </w:tblGrid>
          <w:tr w:rsidR="003955D1" w:rsidRPr="004F5745" w14:paraId="22370C63" w14:textId="77777777" w:rsidTr="008E67D3">
            <w:trPr>
              <w:cantSplit/>
              <w:trHeight w:val="376"/>
              <w:jc w:val="center"/>
            </w:trPr>
            <w:tc>
              <w:tcPr>
                <w:tcW w:w="5071" w:type="dxa"/>
                <w:tcBorders>
                  <w:top w:val="single" w:sz="6" w:space="0" w:color="auto"/>
                  <w:left w:val="single" w:sz="6" w:space="0" w:color="auto"/>
                  <w:right w:val="single" w:sz="6" w:space="0" w:color="auto"/>
                </w:tcBorders>
              </w:tcPr>
              <w:p w14:paraId="22370C60" w14:textId="77777777" w:rsidR="003955D1" w:rsidRPr="004F5745" w:rsidRDefault="003955D1" w:rsidP="003955D1">
                <w:pPr>
                  <w:rPr>
                    <w:rFonts w:ascii="Times New Roman" w:hAnsi="Times New Roman" w:cs="Times New Roman"/>
                  </w:rPr>
                </w:pPr>
                <w:r w:rsidRPr="004F5745">
                  <w:rPr>
                    <w:rFonts w:ascii="Times New Roman" w:hAnsi="Times New Roman" w:cs="Times New Roman"/>
                  </w:rPr>
                  <w:t>RTE – Direction Achat</w:t>
                </w:r>
              </w:p>
            </w:tc>
            <w:tc>
              <w:tcPr>
                <w:tcW w:w="248" w:type="dxa"/>
              </w:tcPr>
              <w:p w14:paraId="22370C61" w14:textId="77777777" w:rsidR="003955D1" w:rsidRPr="004F5745" w:rsidRDefault="003955D1" w:rsidP="003955D1">
                <w:pPr>
                  <w:rPr>
                    <w:rFonts w:ascii="Times New Roman" w:hAnsi="Times New Roman" w:cs="Times New Roman"/>
                    <w:b/>
                    <w:i/>
                  </w:rPr>
                </w:pPr>
              </w:p>
            </w:tc>
            <w:tc>
              <w:tcPr>
                <w:tcW w:w="3741" w:type="dxa"/>
                <w:tcBorders>
                  <w:top w:val="single" w:sz="6" w:space="0" w:color="auto"/>
                  <w:left w:val="single" w:sz="6" w:space="0" w:color="auto"/>
                  <w:right w:val="single" w:sz="6" w:space="0" w:color="auto"/>
                </w:tcBorders>
              </w:tcPr>
              <w:p w14:paraId="22370C62" w14:textId="77777777" w:rsidR="003955D1" w:rsidRPr="004F5745" w:rsidRDefault="002912CD" w:rsidP="003955D1">
                <w:pPr>
                  <w:jc w:val="center"/>
                  <w:rPr>
                    <w:rFonts w:ascii="Times New Roman" w:hAnsi="Times New Roman" w:cs="Times New Roman"/>
                    <w:b/>
                  </w:rPr>
                </w:pPr>
                <w:r w:rsidRPr="002912CD">
                  <w:rPr>
                    <w:rFonts w:ascii="Times New Roman" w:hAnsi="Times New Roman" w:cs="Times New Roman"/>
                    <w:b/>
                  </w:rPr>
                  <w:t>CACHET DE L'ENTREPRISE</w:t>
                </w:r>
              </w:p>
            </w:tc>
          </w:tr>
          <w:tr w:rsidR="003955D1" w:rsidRPr="004F5745" w14:paraId="22370C69" w14:textId="77777777" w:rsidTr="008E67D3">
            <w:trPr>
              <w:cantSplit/>
              <w:trHeight w:val="714"/>
              <w:jc w:val="center"/>
            </w:trPr>
            <w:tc>
              <w:tcPr>
                <w:tcW w:w="5071" w:type="dxa"/>
                <w:tcBorders>
                  <w:left w:val="single" w:sz="6" w:space="0" w:color="auto"/>
                  <w:right w:val="single" w:sz="6" w:space="0" w:color="auto"/>
                </w:tcBorders>
              </w:tcPr>
              <w:p w14:paraId="22370C64" w14:textId="77777777" w:rsidR="00AB7E18" w:rsidRDefault="003955D1" w:rsidP="003955D1">
                <w:pPr>
                  <w:rPr>
                    <w:rFonts w:ascii="Times New Roman" w:hAnsi="Times New Roman" w:cs="Times New Roman"/>
                    <w:b/>
                  </w:rPr>
                </w:pPr>
                <w:r w:rsidRPr="004F5745">
                  <w:rPr>
                    <w:rFonts w:ascii="Times New Roman" w:hAnsi="Times New Roman" w:cs="Times New Roman"/>
                    <w:b/>
                  </w:rPr>
                  <w:t>CONSULTATIO</w:t>
                </w:r>
                <w:r w:rsidR="0002516D" w:rsidRPr="004F5745">
                  <w:rPr>
                    <w:rFonts w:ascii="Times New Roman" w:hAnsi="Times New Roman" w:cs="Times New Roman"/>
                    <w:b/>
                  </w:rPr>
                  <w:t>N</w:t>
                </w:r>
              </w:p>
              <w:p w14:paraId="22370C65" w14:textId="644A420B" w:rsidR="003955D1" w:rsidRPr="004F5745" w:rsidRDefault="00AB7E18" w:rsidP="003955D1">
                <w:pPr>
                  <w:rPr>
                    <w:rFonts w:ascii="Times New Roman" w:hAnsi="Times New Roman" w:cs="Times New Roman"/>
                    <w:b/>
                  </w:rPr>
                </w:pPr>
                <w:r>
                  <w:rPr>
                    <w:rFonts w:ascii="Times New Roman" w:hAnsi="Times New Roman" w:cs="Times New Roman"/>
                    <w:b/>
                  </w:rPr>
                  <w:t xml:space="preserve">Numéro de consultation : </w:t>
                </w:r>
                <w:r w:rsidR="00C065B9">
                  <w:rPr>
                    <w:rFonts w:ascii="Times New Roman" w:hAnsi="Times New Roman" w:cs="Times New Roman"/>
                    <w:b/>
                  </w:rPr>
                  <w:t>XXXXX</w:t>
                </w:r>
              </w:p>
              <w:p w14:paraId="22370C66" w14:textId="004E56D5" w:rsidR="003955D1" w:rsidRPr="004F5745" w:rsidRDefault="003955D1" w:rsidP="003955D1">
                <w:pPr>
                  <w:rPr>
                    <w:rFonts w:ascii="Times New Roman" w:hAnsi="Times New Roman" w:cs="Times New Roman"/>
                  </w:rPr>
                </w:pPr>
              </w:p>
            </w:tc>
            <w:tc>
              <w:tcPr>
                <w:tcW w:w="248" w:type="dxa"/>
              </w:tcPr>
              <w:p w14:paraId="22370C67" w14:textId="77777777" w:rsidR="003955D1" w:rsidRPr="004F5745" w:rsidRDefault="003955D1" w:rsidP="003955D1">
                <w:pPr>
                  <w:rPr>
                    <w:rFonts w:ascii="Times New Roman" w:hAnsi="Times New Roman" w:cs="Times New Roman"/>
                    <w:b/>
                    <w:i/>
                  </w:rPr>
                </w:pPr>
              </w:p>
            </w:tc>
            <w:tc>
              <w:tcPr>
                <w:tcW w:w="3741" w:type="dxa"/>
                <w:vMerge w:val="restart"/>
                <w:tcBorders>
                  <w:top w:val="single" w:sz="6" w:space="0" w:color="auto"/>
                  <w:left w:val="single" w:sz="6" w:space="0" w:color="auto"/>
                  <w:right w:val="single" w:sz="6" w:space="0" w:color="auto"/>
                </w:tcBorders>
              </w:tcPr>
              <w:p w14:paraId="22370C68" w14:textId="77777777" w:rsidR="003955D1" w:rsidRPr="004F5745" w:rsidRDefault="003955D1" w:rsidP="003955D1">
                <w:pPr>
                  <w:rPr>
                    <w:rFonts w:ascii="Times New Roman" w:hAnsi="Times New Roman" w:cs="Times New Roman"/>
                  </w:rPr>
                </w:pPr>
              </w:p>
            </w:tc>
          </w:tr>
          <w:tr w:rsidR="003955D1" w:rsidRPr="004F5745" w14:paraId="22370C6E" w14:textId="77777777" w:rsidTr="008E67D3">
            <w:trPr>
              <w:cantSplit/>
              <w:trHeight w:val="622"/>
              <w:jc w:val="center"/>
            </w:trPr>
            <w:tc>
              <w:tcPr>
                <w:tcW w:w="5071" w:type="dxa"/>
                <w:vMerge w:val="restart"/>
                <w:tcBorders>
                  <w:left w:val="single" w:sz="6" w:space="0" w:color="auto"/>
                  <w:right w:val="single" w:sz="6" w:space="0" w:color="auto"/>
                </w:tcBorders>
              </w:tcPr>
              <w:p w14:paraId="22370C6A" w14:textId="77777777" w:rsidR="003955D1" w:rsidRPr="004F5745" w:rsidRDefault="003955D1" w:rsidP="003955D1">
                <w:pPr>
                  <w:rPr>
                    <w:rFonts w:ascii="Times New Roman" w:hAnsi="Times New Roman" w:cs="Times New Roman"/>
                  </w:rPr>
                </w:pPr>
                <w:r w:rsidRPr="004F5745">
                  <w:rPr>
                    <w:rFonts w:ascii="Times New Roman" w:hAnsi="Times New Roman" w:cs="Times New Roman"/>
                  </w:rPr>
                  <w:t>OBJET :</w:t>
                </w:r>
              </w:p>
              <w:p w14:paraId="22370C6B" w14:textId="681833B8" w:rsidR="003955D1" w:rsidRPr="004F5745" w:rsidRDefault="00A306FA" w:rsidP="00A31430">
                <w:pPr>
                  <w:rPr>
                    <w:rFonts w:ascii="Times New Roman" w:hAnsi="Times New Roman" w:cs="Times New Roman"/>
                    <w:i/>
                  </w:rPr>
                </w:pPr>
                <w:r>
                  <w:rPr>
                    <w:rFonts w:ascii="Times New Roman" w:hAnsi="Times New Roman" w:cs="Times New Roman"/>
                    <w:b/>
                  </w:rPr>
                  <w:t>Réserves</w:t>
                </w:r>
                <w:r w:rsidR="00ED5A3D" w:rsidRPr="004F5745">
                  <w:rPr>
                    <w:rFonts w:ascii="Times New Roman" w:hAnsi="Times New Roman" w:cs="Times New Roman"/>
                    <w:b/>
                  </w:rPr>
                  <w:t xml:space="preserve"> rapide et complémentaire</w:t>
                </w:r>
                <w:r>
                  <w:rPr>
                    <w:rFonts w:ascii="Times New Roman" w:hAnsi="Times New Roman" w:cs="Times New Roman"/>
                    <w:b/>
                  </w:rPr>
                  <w:t>– Contractualisation continue</w:t>
                </w:r>
              </w:p>
            </w:tc>
            <w:tc>
              <w:tcPr>
                <w:tcW w:w="248" w:type="dxa"/>
              </w:tcPr>
              <w:p w14:paraId="22370C6C" w14:textId="77777777" w:rsidR="003955D1" w:rsidRPr="004F5745" w:rsidRDefault="003955D1" w:rsidP="003955D1">
                <w:pPr>
                  <w:rPr>
                    <w:rFonts w:ascii="Times New Roman" w:hAnsi="Times New Roman" w:cs="Times New Roman"/>
                    <w:b/>
                    <w:i/>
                  </w:rPr>
                </w:pPr>
              </w:p>
            </w:tc>
            <w:tc>
              <w:tcPr>
                <w:tcW w:w="3741" w:type="dxa"/>
                <w:vMerge/>
                <w:tcBorders>
                  <w:left w:val="single" w:sz="6" w:space="0" w:color="auto"/>
                  <w:right w:val="single" w:sz="6" w:space="0" w:color="auto"/>
                </w:tcBorders>
              </w:tcPr>
              <w:p w14:paraId="22370C6D" w14:textId="77777777" w:rsidR="003955D1" w:rsidRPr="004F5745" w:rsidRDefault="003955D1" w:rsidP="003955D1">
                <w:pPr>
                  <w:rPr>
                    <w:rFonts w:ascii="Times New Roman" w:hAnsi="Times New Roman" w:cs="Times New Roman"/>
                    <w:b/>
                    <w:i/>
                  </w:rPr>
                </w:pPr>
              </w:p>
            </w:tc>
          </w:tr>
          <w:tr w:rsidR="003955D1" w:rsidRPr="004F5745" w14:paraId="22370C75" w14:textId="77777777" w:rsidTr="008E67D3">
            <w:trPr>
              <w:cantSplit/>
              <w:trHeight w:val="671"/>
              <w:jc w:val="center"/>
            </w:trPr>
            <w:tc>
              <w:tcPr>
                <w:tcW w:w="5071" w:type="dxa"/>
                <w:vMerge/>
                <w:tcBorders>
                  <w:left w:val="single" w:sz="6" w:space="0" w:color="auto"/>
                  <w:bottom w:val="single" w:sz="6" w:space="0" w:color="auto"/>
                  <w:right w:val="single" w:sz="6" w:space="0" w:color="auto"/>
                </w:tcBorders>
              </w:tcPr>
              <w:p w14:paraId="22370C6F" w14:textId="77777777" w:rsidR="003955D1" w:rsidRPr="004F5745" w:rsidRDefault="003955D1" w:rsidP="003955D1">
                <w:pPr>
                  <w:rPr>
                    <w:rFonts w:ascii="Times New Roman" w:hAnsi="Times New Roman" w:cs="Times New Roman"/>
                    <w:b/>
                    <w:i/>
                  </w:rPr>
                </w:pPr>
              </w:p>
            </w:tc>
            <w:tc>
              <w:tcPr>
                <w:tcW w:w="248" w:type="dxa"/>
              </w:tcPr>
              <w:p w14:paraId="22370C70" w14:textId="77777777" w:rsidR="003955D1" w:rsidRPr="004F5745" w:rsidRDefault="003955D1" w:rsidP="003955D1">
                <w:pPr>
                  <w:rPr>
                    <w:rFonts w:ascii="Times New Roman" w:hAnsi="Times New Roman" w:cs="Times New Roman"/>
                    <w:b/>
                    <w:i/>
                  </w:rPr>
                </w:pPr>
              </w:p>
            </w:tc>
            <w:tc>
              <w:tcPr>
                <w:tcW w:w="3741" w:type="dxa"/>
                <w:tcBorders>
                  <w:left w:val="single" w:sz="6" w:space="0" w:color="auto"/>
                  <w:bottom w:val="single" w:sz="6" w:space="0" w:color="auto"/>
                  <w:right w:val="single" w:sz="6" w:space="0" w:color="auto"/>
                </w:tcBorders>
              </w:tcPr>
              <w:p w14:paraId="22370C71" w14:textId="77777777" w:rsidR="003955D1" w:rsidRPr="004F5745" w:rsidRDefault="002912CD" w:rsidP="003955D1">
                <w:pPr>
                  <w:rPr>
                    <w:rFonts w:ascii="Times New Roman" w:hAnsi="Times New Roman" w:cs="Times New Roman"/>
                  </w:rPr>
                </w:pPr>
                <w:r w:rsidRPr="002912CD">
                  <w:rPr>
                    <w:rFonts w:ascii="Times New Roman" w:hAnsi="Times New Roman" w:cs="Times New Roman"/>
                  </w:rPr>
                  <w:t>Tél. :</w:t>
                </w:r>
              </w:p>
              <w:p w14:paraId="22370C72" w14:textId="77777777" w:rsidR="003955D1" w:rsidRPr="004F5745" w:rsidRDefault="002912CD" w:rsidP="003955D1">
                <w:pPr>
                  <w:rPr>
                    <w:rFonts w:ascii="Times New Roman" w:hAnsi="Times New Roman" w:cs="Times New Roman"/>
                  </w:rPr>
                </w:pPr>
                <w:r w:rsidRPr="002912CD">
                  <w:rPr>
                    <w:rFonts w:ascii="Times New Roman" w:hAnsi="Times New Roman" w:cs="Times New Roman"/>
                  </w:rPr>
                  <w:t>Télécopie :</w:t>
                </w:r>
              </w:p>
              <w:p w14:paraId="22370C73" w14:textId="77777777" w:rsidR="003955D1" w:rsidRPr="004F5745" w:rsidRDefault="002912CD" w:rsidP="003955D1">
                <w:pPr>
                  <w:rPr>
                    <w:rFonts w:ascii="Times New Roman" w:hAnsi="Times New Roman" w:cs="Times New Roman"/>
                  </w:rPr>
                </w:pPr>
                <w:r w:rsidRPr="002912CD">
                  <w:rPr>
                    <w:rFonts w:ascii="Times New Roman" w:hAnsi="Times New Roman" w:cs="Times New Roman"/>
                  </w:rPr>
                  <w:t>Siret :</w:t>
                </w:r>
              </w:p>
              <w:p w14:paraId="22370C74" w14:textId="77777777" w:rsidR="003955D1" w:rsidRPr="004F5745" w:rsidRDefault="002912CD" w:rsidP="003955D1">
                <w:pPr>
                  <w:rPr>
                    <w:rFonts w:ascii="Times New Roman" w:hAnsi="Times New Roman" w:cs="Times New Roman"/>
                  </w:rPr>
                </w:pPr>
                <w:r w:rsidRPr="002912CD">
                  <w:rPr>
                    <w:rFonts w:ascii="Times New Roman" w:hAnsi="Times New Roman" w:cs="Times New Roman"/>
                  </w:rPr>
                  <w:t>NAF :</w:t>
                </w:r>
              </w:p>
            </w:tc>
          </w:tr>
        </w:tbl>
        <w:p w14:paraId="22370C76" w14:textId="77777777" w:rsidR="003955D1" w:rsidRPr="004F5745" w:rsidRDefault="003955D1" w:rsidP="003955D1">
          <w:pPr>
            <w:rPr>
              <w:rFonts w:ascii="Times New Roman" w:hAnsi="Times New Roman" w:cs="Times New Roman"/>
            </w:rPr>
          </w:pPr>
        </w:p>
        <w:p w14:paraId="22370C77" w14:textId="77777777" w:rsidR="003955D1" w:rsidRPr="004F5745" w:rsidRDefault="003955D1" w:rsidP="003955D1">
          <w:pPr>
            <w:pStyle w:val="Paragraphe"/>
            <w:rPr>
              <w:rFonts w:ascii="Times New Roman" w:hAnsi="Times New Roman" w:cs="Times New Roman"/>
            </w:rPr>
          </w:pPr>
          <w:r w:rsidRPr="004F5745">
            <w:rPr>
              <w:rFonts w:ascii="Times New Roman" w:hAnsi="Times New Roman" w:cs="Times New Roman"/>
            </w:rPr>
            <w:t>Je soussigné, M/Mme……………………………………………….., agissant au nom et pour le compte de l'Entreprise désignée ci-dessus,</w:t>
          </w:r>
        </w:p>
        <w:p w14:paraId="22370C78" w14:textId="77777777" w:rsidR="003955D1" w:rsidRPr="004F5745" w:rsidRDefault="003955D1" w:rsidP="003955D1">
          <w:pPr>
            <w:pStyle w:val="Paragraphe"/>
            <w:rPr>
              <w:rFonts w:ascii="Times New Roman" w:hAnsi="Times New Roman" w:cs="Times New Roman"/>
            </w:rPr>
          </w:pPr>
        </w:p>
        <w:p w14:paraId="22370C79"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déclare avoir pris connaissance des modalités de cette consultation et m'engage sans réserve, si mon offre est retenue, à exécuter le Contrat</w:t>
          </w:r>
          <w:r w:rsidRPr="002912CD">
            <w:rPr>
              <w:rFonts w:ascii="Times New Roman" w:hAnsi="Times New Roman" w:cs="Times New Roman"/>
              <w:color w:val="FF0000"/>
            </w:rPr>
            <w:t xml:space="preserve"> </w:t>
          </w:r>
          <w:r w:rsidRPr="002912CD">
            <w:rPr>
              <w:rFonts w:ascii="Times New Roman" w:hAnsi="Times New Roman" w:cs="Times New Roman"/>
            </w:rPr>
            <w:t>défini au dossier de consultation référencé ci-dessus et aux conditions particulières indiquées par les prix remis dans le projet de Contrat et transmis dans le message électronique relatif à l’offre commerciale.</w:t>
          </w:r>
        </w:p>
        <w:p w14:paraId="22370C7A"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 xml:space="preserve">La durée de validité de mon offre est de </w:t>
          </w:r>
          <w:r w:rsidR="002148BE">
            <w:rPr>
              <w:rFonts w:ascii="Times New Roman" w:hAnsi="Times New Roman" w:cs="Times New Roman"/>
            </w:rPr>
            <w:t>deux</w:t>
          </w:r>
          <w:r w:rsidR="004F0BD6" w:rsidRPr="002912CD">
            <w:rPr>
              <w:rFonts w:ascii="Times New Roman" w:hAnsi="Times New Roman" w:cs="Times New Roman"/>
            </w:rPr>
            <w:t xml:space="preserve"> </w:t>
          </w:r>
          <w:r w:rsidR="0002516D" w:rsidRPr="004F5745">
            <w:rPr>
              <w:rFonts w:ascii="Times New Roman" w:hAnsi="Times New Roman" w:cs="Times New Roman"/>
            </w:rPr>
            <w:t>(</w:t>
          </w:r>
          <w:r w:rsidR="002148BE">
            <w:rPr>
              <w:rFonts w:ascii="Times New Roman" w:hAnsi="Times New Roman" w:cs="Times New Roman"/>
            </w:rPr>
            <w:t>2</w:t>
          </w:r>
          <w:r w:rsidR="003955D1" w:rsidRPr="004F5745">
            <w:rPr>
              <w:rFonts w:ascii="Times New Roman" w:hAnsi="Times New Roman" w:cs="Times New Roman"/>
            </w:rPr>
            <w:t>) mois à compter de la date limite de remise des offres.</w:t>
          </w:r>
        </w:p>
        <w:p w14:paraId="22370C7B" w14:textId="77777777" w:rsidR="003955D1" w:rsidRPr="004F5745" w:rsidRDefault="003955D1" w:rsidP="003955D1">
          <w:pPr>
            <w:pStyle w:val="Paragraphe"/>
            <w:rPr>
              <w:rFonts w:ascii="Times New Roman" w:hAnsi="Times New Roman" w:cs="Times New Roman"/>
            </w:rPr>
          </w:pPr>
        </w:p>
        <w:p w14:paraId="22370C7C" w14:textId="77777777" w:rsidR="003955D1" w:rsidRPr="004F5745" w:rsidRDefault="003955D1" w:rsidP="003955D1">
          <w:pPr>
            <w:pStyle w:val="Paragraphe"/>
            <w:rPr>
              <w:rFonts w:ascii="Times New Roman" w:hAnsi="Times New Roman" w:cs="Times New Roman"/>
              <w:b/>
            </w:rPr>
          </w:pPr>
          <w:r w:rsidRPr="004F5745">
            <w:rPr>
              <w:rFonts w:ascii="Times New Roman" w:hAnsi="Times New Roman" w:cs="Times New Roman"/>
              <w:b/>
              <w:iCs/>
            </w:rPr>
            <w:sym w:font="Wingdings" w:char="F072"/>
          </w:r>
          <w:r w:rsidRPr="004F5745">
            <w:rPr>
              <w:rFonts w:ascii="Times New Roman" w:hAnsi="Times New Roman" w:cs="Times New Roman"/>
              <w:b/>
            </w:rPr>
            <w:t xml:space="preserve"> Respect des dispositions du code du travail :</w:t>
          </w:r>
        </w:p>
        <w:p w14:paraId="22370C7D" w14:textId="77777777" w:rsidR="003955D1" w:rsidRPr="004F5745" w:rsidRDefault="002912CD" w:rsidP="003955D1">
          <w:pPr>
            <w:pStyle w:val="Paragraphe"/>
            <w:rPr>
              <w:rFonts w:ascii="Times New Roman" w:hAnsi="Times New Roman" w:cs="Times New Roman"/>
              <w:u w:val="single"/>
            </w:rPr>
          </w:pPr>
          <w:r w:rsidRPr="002912CD">
            <w:rPr>
              <w:rFonts w:ascii="Times New Roman" w:hAnsi="Times New Roman" w:cs="Times New Roman"/>
              <w:u w:val="single"/>
            </w:rPr>
            <w:t>Candidat établi en France (D.8222-5 du code du travail) :</w:t>
          </w:r>
        </w:p>
        <w:p w14:paraId="22370C7E"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Le (ou les) soussigné(s) déclare(nt) :</w:t>
          </w:r>
        </w:p>
        <w:p w14:paraId="22370C7F"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«J’atteste sur l’honneur et je certifie ne pas avoir recours, directement ou indirectement, à du travail dissimulé pour l’exécution du Contrat défini au Dossier de Consultation conformément aux dispositions des articles L.1221-10 et</w:t>
          </w:r>
          <w:r w:rsidR="006B70F9">
            <w:rPr>
              <w:rFonts w:ascii="Times New Roman" w:hAnsi="Times New Roman" w:cs="Times New Roman"/>
            </w:rPr>
            <w:t xml:space="preserve"> </w:t>
          </w:r>
          <w:r w:rsidRPr="002912CD">
            <w:rPr>
              <w:rFonts w:ascii="Times New Roman" w:hAnsi="Times New Roman" w:cs="Times New Roman"/>
            </w:rPr>
            <w:t>L.1221-11, L.3243-1 et suivants, et R.3243-1 et suivants du code du travail.</w:t>
          </w:r>
        </w:p>
        <w:p w14:paraId="22370C80"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J’atteste sur l’honneur : (rayer la mention inutile)</w:t>
          </w:r>
        </w:p>
        <w:p w14:paraId="22370C81"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avoir l’intention</w:t>
          </w:r>
        </w:p>
        <w:p w14:paraId="22370C82"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ne pas avoir l’intention</w:t>
          </w:r>
        </w:p>
        <w:p w14:paraId="22370C83"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de faire appel, pour l’exécution du contrat à des salariés de nationalité étrangère. Dans l’affirmative, je certifie que ces salariés sont ou seront autorisés, conformément à l’article L.8251-1 du code du travail, à exercer une activité professionnelle en France. Je m’engage à adresser à première demande de RTE, tout document justifiant de l’emploi régulier de ces salariés, notamment ceux répondant aux exigences des articles L.8254-1 et suivants.</w:t>
          </w:r>
        </w:p>
        <w:p w14:paraId="22370C84" w14:textId="77777777" w:rsidR="002148BE" w:rsidRDefault="002912CD" w:rsidP="003955D1">
          <w:pPr>
            <w:pStyle w:val="Paragraphe"/>
            <w:rPr>
              <w:rFonts w:ascii="Times New Roman" w:hAnsi="Times New Roman" w:cs="Times New Roman"/>
            </w:rPr>
          </w:pPr>
          <w:r w:rsidRPr="002912CD">
            <w:rPr>
              <w:rFonts w:ascii="Times New Roman" w:hAnsi="Times New Roman" w:cs="Times New Roman"/>
            </w:rPr>
            <w:t>J’atteste sur l’honneur et je certifie avoir tenu compte lors de la préparation de mon Offre des obligations relatives à la protection des travailleurs et aux conditions de travail qui sont en vigueur au lieu où le Contrat est à exécuter.»</w:t>
          </w:r>
        </w:p>
        <w:p w14:paraId="22370C85" w14:textId="77777777" w:rsidR="002148BE" w:rsidRDefault="002148BE" w:rsidP="003955D1">
          <w:pPr>
            <w:pStyle w:val="Paragraphe"/>
            <w:rPr>
              <w:rFonts w:ascii="Times New Roman" w:hAnsi="Times New Roman" w:cs="Times New Roman"/>
              <w:u w:val="single"/>
            </w:rPr>
          </w:pPr>
        </w:p>
        <w:p w14:paraId="22370C86" w14:textId="77777777" w:rsidR="003955D1" w:rsidRPr="004F5745" w:rsidRDefault="002912CD" w:rsidP="003955D1">
          <w:pPr>
            <w:pStyle w:val="Paragraphe"/>
            <w:rPr>
              <w:rFonts w:ascii="Times New Roman" w:hAnsi="Times New Roman" w:cs="Times New Roman"/>
              <w:u w:val="single"/>
            </w:rPr>
          </w:pPr>
          <w:r w:rsidRPr="002912CD">
            <w:rPr>
              <w:rFonts w:ascii="Times New Roman" w:hAnsi="Times New Roman" w:cs="Times New Roman"/>
              <w:u w:val="single"/>
            </w:rPr>
            <w:t>Candidat établi hors de France (D.8222-7 du code du travail français) :</w:t>
          </w:r>
        </w:p>
        <w:p w14:paraId="22370C87"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Le (ou les) soussigné(s) déclare(nt) :</w:t>
          </w:r>
        </w:p>
        <w:p w14:paraId="22370C88"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«J’atteste sur l’honneur et je certifie ne pas avoir recours, directement ou indirectement, à du travail dissimulé pour l’exécution du Contrat défini au Dossier de Consultation et fournir à ces salariés des bulletins de paie comportant les mentions prévues à l'article R.3243-1 et suivants du code du travail français, ou des documents équivalents.»</w:t>
          </w:r>
        </w:p>
        <w:p w14:paraId="22370C89" w14:textId="77777777" w:rsidR="003955D1" w:rsidRPr="004F5745" w:rsidRDefault="003955D1" w:rsidP="003955D1">
          <w:pPr>
            <w:pStyle w:val="Paragraphe"/>
            <w:rPr>
              <w:rFonts w:ascii="Times New Roman" w:hAnsi="Times New Roman" w:cs="Times New Roman"/>
            </w:rPr>
          </w:pPr>
        </w:p>
        <w:p w14:paraId="22370C8A" w14:textId="77777777" w:rsidR="003955D1" w:rsidRPr="004F5745" w:rsidRDefault="002912CD" w:rsidP="003955D1">
          <w:pPr>
            <w:pStyle w:val="Paragraphe"/>
            <w:rPr>
              <w:rFonts w:ascii="Times New Roman" w:hAnsi="Times New Roman" w:cs="Times New Roman"/>
              <w:b/>
            </w:rPr>
          </w:pPr>
          <w:r w:rsidRPr="002912CD">
            <w:rPr>
              <w:rFonts w:ascii="Times New Roman" w:hAnsi="Times New Roman" w:cs="Times New Roman"/>
              <w:b/>
              <w:iCs/>
            </w:rPr>
            <w:sym w:font="Wingdings" w:char="F072"/>
          </w:r>
          <w:r w:rsidRPr="002912CD">
            <w:rPr>
              <w:rFonts w:ascii="Times New Roman" w:hAnsi="Times New Roman" w:cs="Times New Roman"/>
              <w:b/>
              <w:iCs/>
            </w:rPr>
            <w:t xml:space="preserve"> </w:t>
          </w:r>
          <w:r w:rsidRPr="002912CD">
            <w:rPr>
              <w:rFonts w:ascii="Times New Roman" w:hAnsi="Times New Roman" w:cs="Times New Roman"/>
              <w:b/>
            </w:rPr>
            <w:t>Respect des dispositions du règlement de consultation :</w:t>
          </w:r>
        </w:p>
        <w:p w14:paraId="22370C8B" w14:textId="77777777" w:rsidR="003955D1" w:rsidRPr="004F5745" w:rsidRDefault="003955D1" w:rsidP="003955D1">
          <w:pPr>
            <w:pStyle w:val="Paragraphe"/>
            <w:rPr>
              <w:rFonts w:ascii="Times New Roman" w:hAnsi="Times New Roman" w:cs="Times New Roman"/>
            </w:rPr>
          </w:pPr>
        </w:p>
        <w:p w14:paraId="22370C8C"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Le (ou les) soussigné(s) déclare(nt) :</w:t>
          </w:r>
        </w:p>
        <w:p w14:paraId="22370C8D"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 J’ai bien noté que le fait de répondre à la consultation comportait :</w:t>
          </w:r>
        </w:p>
        <w:p w14:paraId="22370C8E"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l’obligation de répondre dans le strict respect du règlement de consultation, sur les seuls documents fournis par RTE ;</w:t>
          </w:r>
        </w:p>
        <w:p w14:paraId="22370C8F"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l’obligation de vérifier des éléments du dossier de consultation, et de signaler notamment les erreurs, omissions et/ou contradictions qu’il est susceptible de contenir ;</w:t>
          </w:r>
        </w:p>
        <w:p w14:paraId="22370C90" w14:textId="418DB3AC"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 xml:space="preserve">l’obligation de signaler les autres points du projet de convention et des pièces techniques pouvant nécessiter une adaptation par RTE du fait des particularités de la consultation dans le délai indiqué à l’article </w:t>
          </w:r>
          <w:r w:rsidR="002A175E">
            <w:fldChar w:fldCharType="begin"/>
          </w:r>
          <w:r w:rsidR="002A175E">
            <w:instrText xml:space="preserve"> REF _Ref374006700 \r \h  \* MERGEFORMAT </w:instrText>
          </w:r>
          <w:r w:rsidR="002A175E">
            <w:fldChar w:fldCharType="separate"/>
          </w:r>
          <w:r w:rsidR="007D7189" w:rsidRPr="007D7189">
            <w:rPr>
              <w:rFonts w:ascii="Times New Roman" w:hAnsi="Times New Roman" w:cs="Times New Roman"/>
            </w:rPr>
            <w:t>1.3</w:t>
          </w:r>
          <w:r w:rsidR="002A175E">
            <w:fldChar w:fldCharType="end"/>
          </w:r>
          <w:r w:rsidR="004F0BD6">
            <w:t xml:space="preserve"> </w:t>
          </w:r>
          <w:r w:rsidR="003955D1" w:rsidRPr="004F5745">
            <w:rPr>
              <w:rFonts w:ascii="Times New Roman" w:hAnsi="Times New Roman" w:cs="Times New Roman"/>
            </w:rPr>
            <w:t>« Précisions apportées au dossier de consultation » du règlement de consultation ;</w:t>
          </w:r>
        </w:p>
        <w:p w14:paraId="22370C91" w14:textId="77777777" w:rsidR="003955D1" w:rsidRPr="004F5745" w:rsidRDefault="003955D1" w:rsidP="003955D1">
          <w:pPr>
            <w:pStyle w:val="Paragraphe"/>
            <w:rPr>
              <w:rFonts w:ascii="Times New Roman" w:hAnsi="Times New Roman" w:cs="Times New Roman"/>
            </w:rPr>
          </w:pPr>
        </w:p>
        <w:p w14:paraId="22370C92" w14:textId="77777777" w:rsidR="003955D1" w:rsidRPr="004F5745" w:rsidRDefault="003955D1" w:rsidP="003955D1">
          <w:pPr>
            <w:pStyle w:val="Paragraphe"/>
            <w:rPr>
              <w:rFonts w:ascii="Times New Roman" w:hAnsi="Times New Roman" w:cs="Times New Roman"/>
              <w:b/>
            </w:rPr>
          </w:pPr>
          <w:r w:rsidRPr="004F5745">
            <w:rPr>
              <w:rFonts w:ascii="Times New Roman" w:hAnsi="Times New Roman" w:cs="Times New Roman"/>
              <w:b/>
              <w:iCs/>
            </w:rPr>
            <w:sym w:font="Wingdings" w:char="F072"/>
          </w:r>
          <w:r w:rsidRPr="004F5745">
            <w:rPr>
              <w:rFonts w:ascii="Times New Roman" w:hAnsi="Times New Roman" w:cs="Times New Roman"/>
              <w:b/>
              <w:iCs/>
            </w:rPr>
            <w:t xml:space="preserve"> </w:t>
          </w:r>
          <w:r w:rsidRPr="004F5745">
            <w:rPr>
              <w:rFonts w:ascii="Times New Roman" w:hAnsi="Times New Roman" w:cs="Times New Roman"/>
              <w:b/>
            </w:rPr>
            <w:t>Respect des dispositions de l’article 18-II-2° du décret n°2005-1308 du 20 octobre 2005 modifié</w:t>
          </w:r>
        </w:p>
        <w:p w14:paraId="22370C93"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Le (ou les) soussigné(s) déclare(nt) :</w:t>
          </w:r>
        </w:p>
        <w:p w14:paraId="22370C94"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 J’atteste sur l’honneur :</w:t>
          </w:r>
        </w:p>
        <w:p w14:paraId="22370C95"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n’entrer dans aucun des cas mentionnés à l’article 8 de l’ordonnance n° 2005-649 du 6 juin 2005 relative aux contrats passés par certaines personnes publiques ou privées non soumises au code des marchés publics publié au Journal Officiel de la République Française 131 du 07 juin 2005.»</w:t>
          </w:r>
        </w:p>
        <w:p w14:paraId="22370C96" w14:textId="77777777" w:rsidR="003955D1" w:rsidRPr="004F5745" w:rsidRDefault="003955D1" w:rsidP="000560A0">
          <w:pPr>
            <w:pStyle w:val="Paragraphe"/>
            <w:rPr>
              <w:rFonts w:ascii="Times New Roman" w:hAnsi="Times New Roman" w:cs="Times New Roman"/>
            </w:rPr>
          </w:pPr>
        </w:p>
        <w:p w14:paraId="22370C97" w14:textId="77777777" w:rsidR="003955D1" w:rsidRPr="004F5745" w:rsidRDefault="002912CD" w:rsidP="000560A0">
          <w:pPr>
            <w:pStyle w:val="Paragraphe"/>
            <w:rPr>
              <w:rFonts w:ascii="Times New Roman" w:hAnsi="Times New Roman" w:cs="Times New Roman"/>
            </w:rPr>
          </w:pPr>
          <w:r w:rsidRPr="002912CD">
            <w:rPr>
              <w:rFonts w:ascii="Times New Roman" w:hAnsi="Times New Roman" w:cs="Times New Roman"/>
            </w:rPr>
            <w:t xml:space="preserve">A </w:t>
          </w:r>
          <w:r w:rsidR="00D52990" w:rsidRPr="002912CD">
            <w:rPr>
              <w:rFonts w:ascii="Times New Roman" w:hAnsi="Times New Roman" w:cs="Times New Roman"/>
            </w:rPr>
            <w:fldChar w:fldCharType="begin">
              <w:ffData>
                <w:name w:val=""/>
                <w:enabled/>
                <w:calcOnExit w:val="0"/>
                <w:textInput>
                  <w:default w:val="............................................"/>
                </w:textInput>
              </w:ffData>
            </w:fldChar>
          </w:r>
          <w:r w:rsidRPr="002912CD">
            <w:rPr>
              <w:rFonts w:ascii="Times New Roman" w:hAnsi="Times New Roman" w:cs="Times New Roman"/>
            </w:rPr>
            <w:instrText xml:space="preserve"> FORMTEXT </w:instrText>
          </w:r>
          <w:r w:rsidR="00D52990" w:rsidRPr="002912CD">
            <w:rPr>
              <w:rFonts w:ascii="Times New Roman" w:hAnsi="Times New Roman" w:cs="Times New Roman"/>
            </w:rPr>
          </w:r>
          <w:r w:rsidR="00D52990" w:rsidRPr="002912CD">
            <w:rPr>
              <w:rFonts w:ascii="Times New Roman" w:hAnsi="Times New Roman" w:cs="Times New Roman"/>
            </w:rPr>
            <w:fldChar w:fldCharType="separate"/>
          </w:r>
          <w:r w:rsidR="00304D52">
            <w:rPr>
              <w:rFonts w:ascii="Times New Roman" w:hAnsi="Times New Roman" w:cs="Times New Roman"/>
              <w:noProof/>
            </w:rPr>
            <w:t>............................................</w:t>
          </w:r>
          <w:r w:rsidR="00D52990" w:rsidRPr="002912CD">
            <w:rPr>
              <w:rFonts w:ascii="Times New Roman" w:hAnsi="Times New Roman" w:cs="Times New Roman"/>
            </w:rPr>
            <w:fldChar w:fldCharType="end"/>
          </w:r>
          <w:r w:rsidRPr="002912CD">
            <w:rPr>
              <w:rFonts w:ascii="Times New Roman" w:hAnsi="Times New Roman" w:cs="Times New Roman"/>
            </w:rPr>
            <w:t xml:space="preserve">, le </w:t>
          </w:r>
          <w:r w:rsidR="00D52990" w:rsidRPr="002912CD">
            <w:rPr>
              <w:rFonts w:ascii="Times New Roman" w:hAnsi="Times New Roman" w:cs="Times New Roman"/>
            </w:rPr>
            <w:fldChar w:fldCharType="begin">
              <w:ffData>
                <w:name w:val=""/>
                <w:enabled/>
                <w:calcOnExit w:val="0"/>
                <w:textInput>
                  <w:default w:val="............................................"/>
                </w:textInput>
              </w:ffData>
            </w:fldChar>
          </w:r>
          <w:r w:rsidRPr="002912CD">
            <w:rPr>
              <w:rFonts w:ascii="Times New Roman" w:hAnsi="Times New Roman" w:cs="Times New Roman"/>
            </w:rPr>
            <w:instrText xml:space="preserve"> FORMTEXT </w:instrText>
          </w:r>
          <w:r w:rsidR="00D52990" w:rsidRPr="002912CD">
            <w:rPr>
              <w:rFonts w:ascii="Times New Roman" w:hAnsi="Times New Roman" w:cs="Times New Roman"/>
            </w:rPr>
          </w:r>
          <w:r w:rsidR="00D52990" w:rsidRPr="002912CD">
            <w:rPr>
              <w:rFonts w:ascii="Times New Roman" w:hAnsi="Times New Roman" w:cs="Times New Roman"/>
            </w:rPr>
            <w:fldChar w:fldCharType="separate"/>
          </w:r>
          <w:r w:rsidR="00304D52">
            <w:rPr>
              <w:rFonts w:ascii="Times New Roman" w:hAnsi="Times New Roman" w:cs="Times New Roman"/>
              <w:noProof/>
            </w:rPr>
            <w:t>............................................</w:t>
          </w:r>
          <w:r w:rsidR="00D52990" w:rsidRPr="002912CD">
            <w:rPr>
              <w:rFonts w:ascii="Times New Roman" w:hAnsi="Times New Roman" w:cs="Times New Roman"/>
            </w:rPr>
            <w:fldChar w:fldCharType="end"/>
          </w:r>
        </w:p>
        <w:p w14:paraId="22370C98" w14:textId="77777777" w:rsidR="003955D1" w:rsidRPr="004F5745" w:rsidRDefault="003955D1" w:rsidP="000560A0">
          <w:pPr>
            <w:pStyle w:val="Paragraphe"/>
            <w:rPr>
              <w:rFonts w:ascii="Times New Roman" w:hAnsi="Times New Roman" w:cs="Times New Roman"/>
            </w:rPr>
          </w:pPr>
        </w:p>
        <w:p w14:paraId="6DF4792D" w14:textId="77777777" w:rsidR="00070FF8" w:rsidRDefault="002912CD" w:rsidP="00070FF8">
          <w:pPr>
            <w:pStyle w:val="Paragraphe"/>
            <w:rPr>
              <w:rFonts w:ascii="Times New Roman" w:hAnsi="Times New Roman" w:cs="Times New Roman"/>
            </w:rPr>
          </w:pPr>
          <w:r w:rsidRPr="002912CD">
            <w:rPr>
              <w:rFonts w:ascii="Times New Roman" w:hAnsi="Times New Roman" w:cs="Times New Roman"/>
            </w:rPr>
            <w:t>(Nom et qualité du ou des signataire(s))</w:t>
          </w:r>
          <w:bookmarkStart w:id="279" w:name="_Ref373415990"/>
        </w:p>
        <w:p w14:paraId="765D15E7" w14:textId="77777777" w:rsidR="00070FF8" w:rsidRDefault="00070FF8" w:rsidP="00070FF8">
          <w:pPr>
            <w:pStyle w:val="Paragraphe"/>
            <w:rPr>
              <w:rFonts w:ascii="Times New Roman" w:hAnsi="Times New Roman" w:cs="Times New Roman"/>
            </w:rPr>
          </w:pPr>
        </w:p>
        <w:p w14:paraId="6C1E2711" w14:textId="77777777" w:rsidR="00070FF8" w:rsidRDefault="00070FF8" w:rsidP="00070FF8">
          <w:pPr>
            <w:pStyle w:val="Paragraphe"/>
            <w:rPr>
              <w:rFonts w:ascii="Times New Roman" w:hAnsi="Times New Roman" w:cs="Times New Roman"/>
            </w:rPr>
          </w:pPr>
        </w:p>
        <w:p w14:paraId="4ADAE104" w14:textId="56D9A35D" w:rsidR="00457A1B" w:rsidRDefault="00940749" w:rsidP="00070FF8">
          <w:pPr>
            <w:pStyle w:val="Paragraphe"/>
            <w:rPr>
              <w:b/>
              <w:bCs/>
              <w:caps/>
            </w:rPr>
          </w:pPr>
        </w:p>
      </w:sdtContent>
    </w:sdt>
    <w:bookmarkEnd w:id="279" w:displacedByCustomXml="prev"/>
    <w:bookmarkStart w:id="280" w:name="_Ref432973428" w:displacedByCustomXml="prev"/>
    <w:bookmarkStart w:id="281" w:name="_Ref407112394" w:displacedByCustomXml="prev"/>
    <w:p w14:paraId="3AEE5072" w14:textId="77777777" w:rsidR="005964F9" w:rsidRPr="004F5745" w:rsidRDefault="005964F9" w:rsidP="005964F9">
      <w:pPr>
        <w:pStyle w:val="AnnexeTitre1"/>
        <w:rPr>
          <w:rFonts w:ascii="Times New Roman" w:hAnsi="Times New Roman" w:cs="Times New Roman"/>
        </w:rPr>
      </w:pPr>
      <w:bookmarkStart w:id="282" w:name="_Toc408350005"/>
      <w:bookmarkStart w:id="283" w:name="_Toc408351092"/>
      <w:bookmarkStart w:id="284" w:name="_Toc408388833"/>
      <w:bookmarkStart w:id="285" w:name="_Toc408406048"/>
      <w:bookmarkStart w:id="286" w:name="_Toc439785290"/>
      <w:bookmarkStart w:id="287" w:name="_Toc493142744"/>
      <w:bookmarkStart w:id="288" w:name="_Ref508096268"/>
      <w:bookmarkStart w:id="289" w:name="_Toc12524234"/>
      <w:bookmarkEnd w:id="282"/>
      <w:bookmarkEnd w:id="283"/>
      <w:bookmarkEnd w:id="284"/>
      <w:bookmarkEnd w:id="285"/>
      <w:bookmarkEnd w:id="281"/>
      <w:bookmarkEnd w:id="280"/>
      <w:r w:rsidRPr="004F5745">
        <w:rPr>
          <w:rFonts w:ascii="Times New Roman" w:hAnsi="Times New Roman" w:cs="Times New Roman"/>
        </w:rPr>
        <w:t>Identification des périodes temporelles pour l’interclassement</w:t>
      </w:r>
      <w:bookmarkEnd w:id="286"/>
      <w:bookmarkEnd w:id="287"/>
      <w:bookmarkEnd w:id="288"/>
      <w:bookmarkEnd w:id="289"/>
    </w:p>
    <w:p w14:paraId="338FB32B" w14:textId="6F73C30D" w:rsidR="00A31430" w:rsidRPr="00A31430" w:rsidRDefault="005964F9" w:rsidP="00A31430">
      <w:pPr>
        <w:pStyle w:val="AnnexeTitre2"/>
        <w:spacing w:before="180"/>
        <w:rPr>
          <w:rFonts w:ascii="Times New Roman" w:hAnsi="Times New Roman" w:cs="Times New Roman"/>
        </w:rPr>
      </w:pPr>
      <w:bookmarkStart w:id="290" w:name="_Ref407098968"/>
      <w:bookmarkStart w:id="291" w:name="_Toc439785291"/>
      <w:bookmarkStart w:id="292" w:name="_Toc493142745"/>
      <w:bookmarkStart w:id="293" w:name="_Toc12524235"/>
      <w:r w:rsidRPr="004F5745">
        <w:rPr>
          <w:rFonts w:ascii="Times New Roman" w:hAnsi="Times New Roman" w:cs="Times New Roman"/>
        </w:rPr>
        <w:t>Identification des périodes temporelles</w:t>
      </w:r>
      <w:bookmarkEnd w:id="290"/>
      <w:bookmarkEnd w:id="291"/>
      <w:bookmarkEnd w:id="292"/>
      <w:bookmarkEnd w:id="293"/>
      <w:r w:rsidRPr="004F5745">
        <w:rPr>
          <w:rFonts w:ascii="Times New Roman" w:hAnsi="Times New Roman" w:cs="Times New Roman"/>
        </w:rPr>
        <w:t xml:space="preserve"> </w:t>
      </w:r>
    </w:p>
    <w:tbl>
      <w:tblPr>
        <w:tblStyle w:val="Grilledutableau"/>
        <w:tblW w:w="5000" w:type="pct"/>
        <w:tblCellMar>
          <w:left w:w="28" w:type="dxa"/>
          <w:right w:w="28" w:type="dxa"/>
        </w:tblCellMar>
        <w:tblLook w:val="04A0" w:firstRow="1" w:lastRow="0" w:firstColumn="1" w:lastColumn="0" w:noHBand="0" w:noVBand="1"/>
      </w:tblPr>
      <w:tblGrid>
        <w:gridCol w:w="612"/>
        <w:gridCol w:w="602"/>
        <w:gridCol w:w="712"/>
        <w:gridCol w:w="730"/>
        <w:gridCol w:w="2613"/>
        <w:gridCol w:w="3131"/>
        <w:gridCol w:w="660"/>
      </w:tblGrid>
      <w:tr w:rsidR="00A31430" w:rsidRPr="002879F1" w14:paraId="4D1909AF" w14:textId="77777777" w:rsidTr="00431C34">
        <w:trPr>
          <w:trHeight w:val="283"/>
        </w:trPr>
        <w:tc>
          <w:tcPr>
            <w:tcW w:w="338" w:type="pct"/>
            <w:noWrap/>
            <w:vAlign w:val="center"/>
          </w:tcPr>
          <w:p w14:paraId="018F637D" w14:textId="40B92BFF" w:rsidR="00A31430" w:rsidRPr="002879F1" w:rsidRDefault="00A31430" w:rsidP="00E04525">
            <w:pPr>
              <w:pStyle w:val="Paragraphe"/>
              <w:spacing w:before="0" w:after="0" w:line="240" w:lineRule="auto"/>
              <w:jc w:val="center"/>
              <w:rPr>
                <w:rFonts w:ascii="Times New Roman" w:hAnsi="Times New Roman" w:cs="Times New Roman"/>
                <w:b/>
                <w:sz w:val="16"/>
                <w:szCs w:val="16"/>
              </w:rPr>
            </w:pPr>
            <w:bookmarkStart w:id="294" w:name="_Ref407757449"/>
            <w:bookmarkStart w:id="295" w:name="_Toc439785292"/>
            <w:bookmarkStart w:id="296" w:name="_Toc493142746"/>
            <w:r w:rsidRPr="008E0330">
              <w:rPr>
                <w:rFonts w:ascii="Times New Roman" w:hAnsi="Times New Roman" w:cs="Times New Roman"/>
                <w:b/>
                <w:sz w:val="16"/>
                <w:szCs w:val="16"/>
              </w:rPr>
              <w:t>Année</w:t>
            </w:r>
          </w:p>
        </w:tc>
        <w:tc>
          <w:tcPr>
            <w:tcW w:w="332" w:type="pct"/>
            <w:noWrap/>
            <w:vAlign w:val="center"/>
          </w:tcPr>
          <w:p w14:paraId="74E86D60" w14:textId="77777777" w:rsidR="00A31430" w:rsidRPr="002879F1" w:rsidRDefault="00A31430" w:rsidP="00E04525">
            <w:pPr>
              <w:pStyle w:val="Paragraphe"/>
              <w:spacing w:before="0" w:after="0" w:line="240" w:lineRule="auto"/>
              <w:jc w:val="center"/>
              <w:rPr>
                <w:rFonts w:ascii="Times New Roman" w:hAnsi="Times New Roman" w:cs="Times New Roman"/>
                <w:b/>
                <w:sz w:val="16"/>
                <w:szCs w:val="16"/>
              </w:rPr>
            </w:pPr>
            <w:r w:rsidRPr="008E0330">
              <w:rPr>
                <w:rFonts w:ascii="Times New Roman" w:hAnsi="Times New Roman" w:cs="Times New Roman"/>
                <w:b/>
                <w:sz w:val="16"/>
                <w:szCs w:val="16"/>
              </w:rPr>
              <w:t>Mois</w:t>
            </w:r>
          </w:p>
        </w:tc>
        <w:tc>
          <w:tcPr>
            <w:tcW w:w="393" w:type="pct"/>
            <w:noWrap/>
            <w:vAlign w:val="center"/>
          </w:tcPr>
          <w:p w14:paraId="13B8FA35" w14:textId="77777777" w:rsidR="00A31430" w:rsidRPr="002879F1" w:rsidRDefault="00A31430" w:rsidP="00E04525">
            <w:pPr>
              <w:pStyle w:val="Paragraphe"/>
              <w:spacing w:before="0" w:after="0" w:line="240" w:lineRule="auto"/>
              <w:jc w:val="center"/>
              <w:rPr>
                <w:rFonts w:ascii="Times New Roman" w:hAnsi="Times New Roman" w:cs="Times New Roman"/>
                <w:b/>
                <w:sz w:val="16"/>
                <w:szCs w:val="16"/>
              </w:rPr>
            </w:pPr>
            <w:r w:rsidRPr="008E0330">
              <w:rPr>
                <w:rFonts w:ascii="Times New Roman" w:hAnsi="Times New Roman" w:cs="Times New Roman"/>
                <w:b/>
                <w:sz w:val="16"/>
                <w:szCs w:val="16"/>
              </w:rPr>
              <w:t>Semaine</w:t>
            </w:r>
            <w:r>
              <w:rPr>
                <w:rStyle w:val="Appelnotedebasdep"/>
                <w:rFonts w:ascii="Times New Roman" w:hAnsi="Times New Roman" w:cs="Times New Roman"/>
                <w:b/>
                <w:sz w:val="16"/>
                <w:szCs w:val="16"/>
              </w:rPr>
              <w:footnoteReference w:id="1"/>
            </w:r>
          </w:p>
        </w:tc>
        <w:tc>
          <w:tcPr>
            <w:tcW w:w="403" w:type="pct"/>
            <w:noWrap/>
            <w:vAlign w:val="center"/>
          </w:tcPr>
          <w:p w14:paraId="3A638BB6" w14:textId="77777777" w:rsidR="00A31430" w:rsidRPr="002879F1" w:rsidRDefault="00A31430" w:rsidP="00E04525">
            <w:pPr>
              <w:pStyle w:val="Paragraphe"/>
              <w:spacing w:before="0" w:after="0" w:line="240" w:lineRule="auto"/>
              <w:jc w:val="center"/>
              <w:rPr>
                <w:rFonts w:ascii="Times New Roman" w:hAnsi="Times New Roman" w:cs="Times New Roman"/>
                <w:b/>
                <w:sz w:val="16"/>
                <w:szCs w:val="16"/>
              </w:rPr>
            </w:pPr>
            <w:r w:rsidRPr="008E0330">
              <w:rPr>
                <w:rFonts w:ascii="Times New Roman" w:hAnsi="Times New Roman" w:cs="Times New Roman"/>
                <w:b/>
                <w:sz w:val="16"/>
                <w:szCs w:val="16"/>
              </w:rPr>
              <w:t>JO/JNO</w:t>
            </w:r>
            <w:r>
              <w:rPr>
                <w:rStyle w:val="Appelnotedebasdep"/>
                <w:rFonts w:ascii="Times New Roman" w:hAnsi="Times New Roman" w:cs="Times New Roman"/>
                <w:b/>
                <w:sz w:val="16"/>
                <w:szCs w:val="16"/>
              </w:rPr>
              <w:footnoteReference w:id="2"/>
            </w:r>
          </w:p>
        </w:tc>
        <w:tc>
          <w:tcPr>
            <w:tcW w:w="1442" w:type="pct"/>
            <w:noWrap/>
            <w:vAlign w:val="center"/>
          </w:tcPr>
          <w:p w14:paraId="17F39166" w14:textId="77777777" w:rsidR="00A31430" w:rsidRPr="002879F1" w:rsidRDefault="00A31430" w:rsidP="00E04525">
            <w:pPr>
              <w:pStyle w:val="Paragraphe"/>
              <w:spacing w:before="0" w:after="0" w:line="240" w:lineRule="auto"/>
              <w:jc w:val="center"/>
              <w:rPr>
                <w:rFonts w:ascii="Times New Roman" w:hAnsi="Times New Roman" w:cs="Times New Roman"/>
                <w:b/>
                <w:sz w:val="16"/>
                <w:szCs w:val="16"/>
              </w:rPr>
            </w:pPr>
            <w:r w:rsidRPr="008E0330">
              <w:rPr>
                <w:rFonts w:ascii="Times New Roman" w:hAnsi="Times New Roman" w:cs="Times New Roman"/>
                <w:b/>
                <w:sz w:val="16"/>
                <w:szCs w:val="16"/>
              </w:rPr>
              <w:t>Début</w:t>
            </w:r>
          </w:p>
        </w:tc>
        <w:tc>
          <w:tcPr>
            <w:tcW w:w="1728" w:type="pct"/>
            <w:noWrap/>
            <w:vAlign w:val="center"/>
          </w:tcPr>
          <w:p w14:paraId="761DA615" w14:textId="77777777" w:rsidR="00A31430" w:rsidRPr="002879F1" w:rsidRDefault="00A31430" w:rsidP="00E04525">
            <w:pPr>
              <w:pStyle w:val="Paragraphe"/>
              <w:spacing w:before="0" w:after="0" w:line="240" w:lineRule="auto"/>
              <w:jc w:val="center"/>
              <w:rPr>
                <w:rFonts w:ascii="Times New Roman" w:hAnsi="Times New Roman" w:cs="Times New Roman"/>
                <w:b/>
                <w:sz w:val="16"/>
                <w:szCs w:val="16"/>
              </w:rPr>
            </w:pPr>
            <w:r w:rsidRPr="008E0330">
              <w:rPr>
                <w:rFonts w:ascii="Times New Roman" w:hAnsi="Times New Roman" w:cs="Times New Roman"/>
                <w:b/>
                <w:sz w:val="16"/>
                <w:szCs w:val="16"/>
              </w:rPr>
              <w:t>Fin</w:t>
            </w:r>
          </w:p>
        </w:tc>
        <w:tc>
          <w:tcPr>
            <w:tcW w:w="364" w:type="pct"/>
            <w:noWrap/>
            <w:vAlign w:val="center"/>
          </w:tcPr>
          <w:p w14:paraId="6A795E06" w14:textId="77777777" w:rsidR="00A31430" w:rsidRPr="002879F1" w:rsidRDefault="00A31430" w:rsidP="00E04525">
            <w:pPr>
              <w:pStyle w:val="Paragraphe"/>
              <w:spacing w:before="0" w:after="0" w:line="240" w:lineRule="auto"/>
              <w:jc w:val="center"/>
              <w:rPr>
                <w:rFonts w:ascii="Times New Roman" w:hAnsi="Times New Roman" w:cs="Times New Roman"/>
                <w:b/>
                <w:sz w:val="16"/>
                <w:szCs w:val="16"/>
              </w:rPr>
            </w:pPr>
            <w:r w:rsidRPr="008E0330">
              <w:rPr>
                <w:rFonts w:ascii="Times New Roman" w:hAnsi="Times New Roman" w:cs="Times New Roman"/>
                <w:b/>
                <w:sz w:val="16"/>
                <w:szCs w:val="16"/>
              </w:rPr>
              <w:t>Nb jours</w:t>
            </w:r>
          </w:p>
        </w:tc>
      </w:tr>
      <w:tr w:rsidR="00A31430" w:rsidRPr="002879F1" w14:paraId="01DABBC2" w14:textId="77777777" w:rsidTr="00E04525">
        <w:trPr>
          <w:trHeight w:val="283"/>
        </w:trPr>
        <w:tc>
          <w:tcPr>
            <w:tcW w:w="5000" w:type="pct"/>
            <w:gridSpan w:val="7"/>
            <w:noWrap/>
            <w:vAlign w:val="center"/>
          </w:tcPr>
          <w:p w14:paraId="549561EE" w14:textId="77777777" w:rsidR="00A31430" w:rsidRPr="002879F1" w:rsidRDefault="00A31430" w:rsidP="00E04525">
            <w:pPr>
              <w:pStyle w:val="Paragraphe"/>
              <w:spacing w:before="0" w:after="0" w:line="240" w:lineRule="auto"/>
              <w:jc w:val="center"/>
              <w:rPr>
                <w:rFonts w:ascii="Times New Roman" w:hAnsi="Times New Roman" w:cs="Times New Roman"/>
                <w:sz w:val="16"/>
                <w:szCs w:val="16"/>
              </w:rPr>
            </w:pPr>
            <w:r w:rsidRPr="004F5745">
              <w:rPr>
                <w:rFonts w:ascii="Times New Roman" w:hAnsi="Times New Roman" w:cs="Times New Roman"/>
                <w:b/>
                <w:sz w:val="16"/>
                <w:szCs w:val="16"/>
              </w:rPr>
              <w:t>Pas hebdomadaires</w:t>
            </w:r>
            <w:r>
              <w:rPr>
                <w:rFonts w:ascii="Times New Roman" w:hAnsi="Times New Roman" w:cs="Times New Roman"/>
                <w:b/>
                <w:sz w:val="16"/>
                <w:szCs w:val="16"/>
              </w:rPr>
              <w:t xml:space="preserve"> {jours ouvrés} et {jours fériés et weekend}</w:t>
            </w:r>
          </w:p>
        </w:tc>
      </w:tr>
      <w:tr w:rsidR="00A31430" w:rsidRPr="002575A0" w14:paraId="7A49DCD3" w14:textId="77777777" w:rsidTr="00431C34">
        <w:tblPrEx>
          <w:tblCellMar>
            <w:left w:w="108" w:type="dxa"/>
            <w:right w:w="108" w:type="dxa"/>
          </w:tblCellMar>
        </w:tblPrEx>
        <w:trPr>
          <w:trHeight w:val="300"/>
        </w:trPr>
        <w:tc>
          <w:tcPr>
            <w:tcW w:w="338" w:type="pct"/>
            <w:noWrap/>
            <w:vAlign w:val="bottom"/>
            <w:hideMark/>
          </w:tcPr>
          <w:p w14:paraId="3F61C23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4648F6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393" w:type="pct"/>
            <w:noWrap/>
            <w:vAlign w:val="bottom"/>
            <w:hideMark/>
          </w:tcPr>
          <w:p w14:paraId="40DF121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48C6508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7B0D1AA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mercredi 1 janvier 2020</w:t>
            </w:r>
          </w:p>
        </w:tc>
        <w:tc>
          <w:tcPr>
            <w:tcW w:w="1728" w:type="pct"/>
            <w:noWrap/>
            <w:vAlign w:val="bottom"/>
            <w:hideMark/>
          </w:tcPr>
          <w:p w14:paraId="40C41B9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5 janvier 2020</w:t>
            </w:r>
          </w:p>
        </w:tc>
        <w:tc>
          <w:tcPr>
            <w:tcW w:w="364" w:type="pct"/>
            <w:noWrap/>
            <w:vAlign w:val="bottom"/>
            <w:hideMark/>
          </w:tcPr>
          <w:p w14:paraId="3E6315D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7FD74AAA" w14:textId="77777777" w:rsidTr="00431C34">
        <w:tblPrEx>
          <w:tblCellMar>
            <w:left w:w="108" w:type="dxa"/>
            <w:right w:w="108" w:type="dxa"/>
          </w:tblCellMar>
        </w:tblPrEx>
        <w:trPr>
          <w:trHeight w:val="300"/>
        </w:trPr>
        <w:tc>
          <w:tcPr>
            <w:tcW w:w="338" w:type="pct"/>
            <w:noWrap/>
            <w:vAlign w:val="bottom"/>
            <w:hideMark/>
          </w:tcPr>
          <w:p w14:paraId="7EA9974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4B1DEFD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393" w:type="pct"/>
            <w:noWrap/>
            <w:vAlign w:val="bottom"/>
            <w:hideMark/>
          </w:tcPr>
          <w:p w14:paraId="5686CB9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0C3E554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4E5B29D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mercredi 1 janvier 2020</w:t>
            </w:r>
          </w:p>
        </w:tc>
        <w:tc>
          <w:tcPr>
            <w:tcW w:w="1728" w:type="pct"/>
            <w:noWrap/>
            <w:vAlign w:val="bottom"/>
            <w:hideMark/>
          </w:tcPr>
          <w:p w14:paraId="1A60DFC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5 janvier 2020</w:t>
            </w:r>
          </w:p>
        </w:tc>
        <w:tc>
          <w:tcPr>
            <w:tcW w:w="364" w:type="pct"/>
            <w:noWrap/>
            <w:vAlign w:val="bottom"/>
            <w:hideMark/>
          </w:tcPr>
          <w:p w14:paraId="11763B8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r>
      <w:tr w:rsidR="00A31430" w:rsidRPr="002575A0" w14:paraId="3BB1E698" w14:textId="77777777" w:rsidTr="00431C34">
        <w:tblPrEx>
          <w:tblCellMar>
            <w:left w:w="108" w:type="dxa"/>
            <w:right w:w="108" w:type="dxa"/>
          </w:tblCellMar>
        </w:tblPrEx>
        <w:trPr>
          <w:trHeight w:val="300"/>
        </w:trPr>
        <w:tc>
          <w:tcPr>
            <w:tcW w:w="338" w:type="pct"/>
            <w:noWrap/>
            <w:vAlign w:val="bottom"/>
            <w:hideMark/>
          </w:tcPr>
          <w:p w14:paraId="01584FA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33F5535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393" w:type="pct"/>
            <w:noWrap/>
            <w:vAlign w:val="bottom"/>
            <w:hideMark/>
          </w:tcPr>
          <w:p w14:paraId="658A68D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09E44B8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1632F06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6 janvier 2020</w:t>
            </w:r>
          </w:p>
        </w:tc>
        <w:tc>
          <w:tcPr>
            <w:tcW w:w="1728" w:type="pct"/>
            <w:noWrap/>
            <w:vAlign w:val="bottom"/>
            <w:hideMark/>
          </w:tcPr>
          <w:p w14:paraId="3B3DA89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12 janvier 2020</w:t>
            </w:r>
          </w:p>
        </w:tc>
        <w:tc>
          <w:tcPr>
            <w:tcW w:w="364" w:type="pct"/>
            <w:noWrap/>
            <w:vAlign w:val="bottom"/>
            <w:hideMark/>
          </w:tcPr>
          <w:p w14:paraId="477A58E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76E768C9" w14:textId="77777777" w:rsidTr="00431C34">
        <w:tblPrEx>
          <w:tblCellMar>
            <w:left w:w="108" w:type="dxa"/>
            <w:right w:w="108" w:type="dxa"/>
          </w:tblCellMar>
        </w:tblPrEx>
        <w:trPr>
          <w:trHeight w:val="300"/>
        </w:trPr>
        <w:tc>
          <w:tcPr>
            <w:tcW w:w="338" w:type="pct"/>
            <w:noWrap/>
            <w:vAlign w:val="bottom"/>
            <w:hideMark/>
          </w:tcPr>
          <w:p w14:paraId="32E82A0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0FA18CC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393" w:type="pct"/>
            <w:noWrap/>
            <w:vAlign w:val="bottom"/>
            <w:hideMark/>
          </w:tcPr>
          <w:p w14:paraId="43A2DBF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59DDE14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3019653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6 janvier 2020</w:t>
            </w:r>
          </w:p>
        </w:tc>
        <w:tc>
          <w:tcPr>
            <w:tcW w:w="1728" w:type="pct"/>
            <w:noWrap/>
            <w:vAlign w:val="bottom"/>
            <w:hideMark/>
          </w:tcPr>
          <w:p w14:paraId="594D072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12 janvier 2020</w:t>
            </w:r>
          </w:p>
        </w:tc>
        <w:tc>
          <w:tcPr>
            <w:tcW w:w="364" w:type="pct"/>
            <w:noWrap/>
            <w:vAlign w:val="bottom"/>
            <w:hideMark/>
          </w:tcPr>
          <w:p w14:paraId="7B18865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6AC3015B" w14:textId="77777777" w:rsidTr="00431C34">
        <w:tblPrEx>
          <w:tblCellMar>
            <w:left w:w="108" w:type="dxa"/>
            <w:right w:w="108" w:type="dxa"/>
          </w:tblCellMar>
        </w:tblPrEx>
        <w:trPr>
          <w:trHeight w:val="300"/>
        </w:trPr>
        <w:tc>
          <w:tcPr>
            <w:tcW w:w="338" w:type="pct"/>
            <w:noWrap/>
            <w:vAlign w:val="bottom"/>
            <w:hideMark/>
          </w:tcPr>
          <w:p w14:paraId="26ABE07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ACF931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393" w:type="pct"/>
            <w:noWrap/>
            <w:vAlign w:val="bottom"/>
            <w:hideMark/>
          </w:tcPr>
          <w:p w14:paraId="784AD35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699A7F5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67149C4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13 janvier 2020</w:t>
            </w:r>
          </w:p>
        </w:tc>
        <w:tc>
          <w:tcPr>
            <w:tcW w:w="1728" w:type="pct"/>
            <w:noWrap/>
            <w:vAlign w:val="bottom"/>
            <w:hideMark/>
          </w:tcPr>
          <w:p w14:paraId="1CBD127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19 janvier 2020</w:t>
            </w:r>
          </w:p>
        </w:tc>
        <w:tc>
          <w:tcPr>
            <w:tcW w:w="364" w:type="pct"/>
            <w:noWrap/>
            <w:vAlign w:val="bottom"/>
            <w:hideMark/>
          </w:tcPr>
          <w:p w14:paraId="1C790BB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125739E3" w14:textId="77777777" w:rsidTr="00431C34">
        <w:tblPrEx>
          <w:tblCellMar>
            <w:left w:w="108" w:type="dxa"/>
            <w:right w:w="108" w:type="dxa"/>
          </w:tblCellMar>
        </w:tblPrEx>
        <w:trPr>
          <w:trHeight w:val="300"/>
        </w:trPr>
        <w:tc>
          <w:tcPr>
            <w:tcW w:w="338" w:type="pct"/>
            <w:noWrap/>
            <w:vAlign w:val="bottom"/>
            <w:hideMark/>
          </w:tcPr>
          <w:p w14:paraId="561801C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7208596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393" w:type="pct"/>
            <w:noWrap/>
            <w:vAlign w:val="bottom"/>
            <w:hideMark/>
          </w:tcPr>
          <w:p w14:paraId="455B7E4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6208D90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087B2DA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13 janvier 2020</w:t>
            </w:r>
          </w:p>
        </w:tc>
        <w:tc>
          <w:tcPr>
            <w:tcW w:w="1728" w:type="pct"/>
            <w:noWrap/>
            <w:vAlign w:val="bottom"/>
            <w:hideMark/>
          </w:tcPr>
          <w:p w14:paraId="78930B0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19 janvier 2020</w:t>
            </w:r>
          </w:p>
        </w:tc>
        <w:tc>
          <w:tcPr>
            <w:tcW w:w="364" w:type="pct"/>
            <w:noWrap/>
            <w:vAlign w:val="bottom"/>
            <w:hideMark/>
          </w:tcPr>
          <w:p w14:paraId="3C1BD21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65E39116" w14:textId="77777777" w:rsidTr="00431C34">
        <w:tblPrEx>
          <w:tblCellMar>
            <w:left w:w="108" w:type="dxa"/>
            <w:right w:w="108" w:type="dxa"/>
          </w:tblCellMar>
        </w:tblPrEx>
        <w:trPr>
          <w:trHeight w:val="300"/>
        </w:trPr>
        <w:tc>
          <w:tcPr>
            <w:tcW w:w="338" w:type="pct"/>
            <w:noWrap/>
            <w:vAlign w:val="bottom"/>
            <w:hideMark/>
          </w:tcPr>
          <w:p w14:paraId="37546D2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3CECCAD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393" w:type="pct"/>
            <w:noWrap/>
            <w:vAlign w:val="bottom"/>
            <w:hideMark/>
          </w:tcPr>
          <w:p w14:paraId="632E40C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007794E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0698BC9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20 janvier 2020</w:t>
            </w:r>
          </w:p>
        </w:tc>
        <w:tc>
          <w:tcPr>
            <w:tcW w:w="1728" w:type="pct"/>
            <w:noWrap/>
            <w:vAlign w:val="bottom"/>
            <w:hideMark/>
          </w:tcPr>
          <w:p w14:paraId="2C8694D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26 janvier 2020</w:t>
            </w:r>
          </w:p>
        </w:tc>
        <w:tc>
          <w:tcPr>
            <w:tcW w:w="364" w:type="pct"/>
            <w:noWrap/>
            <w:vAlign w:val="bottom"/>
            <w:hideMark/>
          </w:tcPr>
          <w:p w14:paraId="4208C7B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5FE14E58" w14:textId="77777777" w:rsidTr="00431C34">
        <w:tblPrEx>
          <w:tblCellMar>
            <w:left w:w="108" w:type="dxa"/>
            <w:right w:w="108" w:type="dxa"/>
          </w:tblCellMar>
        </w:tblPrEx>
        <w:trPr>
          <w:trHeight w:val="300"/>
        </w:trPr>
        <w:tc>
          <w:tcPr>
            <w:tcW w:w="338" w:type="pct"/>
            <w:noWrap/>
            <w:vAlign w:val="bottom"/>
            <w:hideMark/>
          </w:tcPr>
          <w:p w14:paraId="6641DF0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081691F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393" w:type="pct"/>
            <w:noWrap/>
            <w:vAlign w:val="bottom"/>
            <w:hideMark/>
          </w:tcPr>
          <w:p w14:paraId="64EAC34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1D52D2D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0D6E42B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20 janvier 2020</w:t>
            </w:r>
          </w:p>
        </w:tc>
        <w:tc>
          <w:tcPr>
            <w:tcW w:w="1728" w:type="pct"/>
            <w:noWrap/>
            <w:vAlign w:val="bottom"/>
            <w:hideMark/>
          </w:tcPr>
          <w:p w14:paraId="5A0329F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26 janvier 2020</w:t>
            </w:r>
          </w:p>
        </w:tc>
        <w:tc>
          <w:tcPr>
            <w:tcW w:w="364" w:type="pct"/>
            <w:noWrap/>
            <w:vAlign w:val="bottom"/>
            <w:hideMark/>
          </w:tcPr>
          <w:p w14:paraId="466D083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2CB67391" w14:textId="77777777" w:rsidTr="00431C34">
        <w:tblPrEx>
          <w:tblCellMar>
            <w:left w:w="108" w:type="dxa"/>
            <w:right w:w="108" w:type="dxa"/>
          </w:tblCellMar>
        </w:tblPrEx>
        <w:trPr>
          <w:trHeight w:val="300"/>
        </w:trPr>
        <w:tc>
          <w:tcPr>
            <w:tcW w:w="338" w:type="pct"/>
            <w:noWrap/>
            <w:vAlign w:val="bottom"/>
            <w:hideMark/>
          </w:tcPr>
          <w:p w14:paraId="6187656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24AF02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393" w:type="pct"/>
            <w:noWrap/>
            <w:vAlign w:val="bottom"/>
            <w:hideMark/>
          </w:tcPr>
          <w:p w14:paraId="2FEC9F3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403" w:type="pct"/>
            <w:noWrap/>
            <w:vAlign w:val="bottom"/>
            <w:hideMark/>
          </w:tcPr>
          <w:p w14:paraId="23A451D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71E4E85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27 janvier 2020</w:t>
            </w:r>
          </w:p>
        </w:tc>
        <w:tc>
          <w:tcPr>
            <w:tcW w:w="1728" w:type="pct"/>
            <w:noWrap/>
            <w:vAlign w:val="bottom"/>
            <w:hideMark/>
          </w:tcPr>
          <w:p w14:paraId="75B3459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vendredi 31 janvier 2020</w:t>
            </w:r>
          </w:p>
        </w:tc>
        <w:tc>
          <w:tcPr>
            <w:tcW w:w="364" w:type="pct"/>
            <w:noWrap/>
            <w:vAlign w:val="bottom"/>
            <w:hideMark/>
          </w:tcPr>
          <w:p w14:paraId="7982DF1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404C0EEC" w14:textId="77777777" w:rsidTr="00431C34">
        <w:tblPrEx>
          <w:tblCellMar>
            <w:left w:w="108" w:type="dxa"/>
            <w:right w:w="108" w:type="dxa"/>
          </w:tblCellMar>
        </w:tblPrEx>
        <w:trPr>
          <w:trHeight w:val="300"/>
        </w:trPr>
        <w:tc>
          <w:tcPr>
            <w:tcW w:w="338" w:type="pct"/>
            <w:noWrap/>
            <w:vAlign w:val="bottom"/>
            <w:hideMark/>
          </w:tcPr>
          <w:p w14:paraId="6E7C4A4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313A865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393" w:type="pct"/>
            <w:noWrap/>
            <w:vAlign w:val="bottom"/>
            <w:hideMark/>
          </w:tcPr>
          <w:p w14:paraId="2D41B8A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4D56168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7AABA29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samedi 1 février 2020</w:t>
            </w:r>
          </w:p>
        </w:tc>
        <w:tc>
          <w:tcPr>
            <w:tcW w:w="1728" w:type="pct"/>
            <w:noWrap/>
            <w:vAlign w:val="bottom"/>
            <w:hideMark/>
          </w:tcPr>
          <w:p w14:paraId="258981B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 février 2020</w:t>
            </w:r>
          </w:p>
        </w:tc>
        <w:tc>
          <w:tcPr>
            <w:tcW w:w="364" w:type="pct"/>
            <w:noWrap/>
            <w:vAlign w:val="bottom"/>
            <w:hideMark/>
          </w:tcPr>
          <w:p w14:paraId="2742949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2C97F289" w14:textId="77777777" w:rsidTr="00431C34">
        <w:tblPrEx>
          <w:tblCellMar>
            <w:left w:w="108" w:type="dxa"/>
            <w:right w:w="108" w:type="dxa"/>
          </w:tblCellMar>
        </w:tblPrEx>
        <w:trPr>
          <w:trHeight w:val="300"/>
        </w:trPr>
        <w:tc>
          <w:tcPr>
            <w:tcW w:w="338" w:type="pct"/>
            <w:noWrap/>
            <w:vAlign w:val="bottom"/>
            <w:hideMark/>
          </w:tcPr>
          <w:p w14:paraId="40E53CF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355FAEC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393" w:type="pct"/>
            <w:noWrap/>
            <w:vAlign w:val="bottom"/>
            <w:hideMark/>
          </w:tcPr>
          <w:p w14:paraId="32C1289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373E0A7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622404C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3 février 2020</w:t>
            </w:r>
          </w:p>
        </w:tc>
        <w:tc>
          <w:tcPr>
            <w:tcW w:w="1728" w:type="pct"/>
            <w:noWrap/>
            <w:vAlign w:val="bottom"/>
            <w:hideMark/>
          </w:tcPr>
          <w:p w14:paraId="1AD8B4D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9 février 2020</w:t>
            </w:r>
          </w:p>
        </w:tc>
        <w:tc>
          <w:tcPr>
            <w:tcW w:w="364" w:type="pct"/>
            <w:noWrap/>
            <w:vAlign w:val="bottom"/>
            <w:hideMark/>
          </w:tcPr>
          <w:p w14:paraId="069F695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5D1DE3F9" w14:textId="77777777" w:rsidTr="00431C34">
        <w:tblPrEx>
          <w:tblCellMar>
            <w:left w:w="108" w:type="dxa"/>
            <w:right w:w="108" w:type="dxa"/>
          </w:tblCellMar>
        </w:tblPrEx>
        <w:trPr>
          <w:trHeight w:val="300"/>
        </w:trPr>
        <w:tc>
          <w:tcPr>
            <w:tcW w:w="338" w:type="pct"/>
            <w:noWrap/>
            <w:vAlign w:val="bottom"/>
            <w:hideMark/>
          </w:tcPr>
          <w:p w14:paraId="5C404EC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A1A2BE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393" w:type="pct"/>
            <w:noWrap/>
            <w:vAlign w:val="bottom"/>
            <w:hideMark/>
          </w:tcPr>
          <w:p w14:paraId="491375C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0A99BE2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4721228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3 février 2020</w:t>
            </w:r>
          </w:p>
        </w:tc>
        <w:tc>
          <w:tcPr>
            <w:tcW w:w="1728" w:type="pct"/>
            <w:noWrap/>
            <w:vAlign w:val="bottom"/>
            <w:hideMark/>
          </w:tcPr>
          <w:p w14:paraId="5D377E7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9 février 2020</w:t>
            </w:r>
          </w:p>
        </w:tc>
        <w:tc>
          <w:tcPr>
            <w:tcW w:w="364" w:type="pct"/>
            <w:noWrap/>
            <w:vAlign w:val="bottom"/>
            <w:hideMark/>
          </w:tcPr>
          <w:p w14:paraId="34FCB0F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441F7A2A" w14:textId="77777777" w:rsidTr="00431C34">
        <w:tblPrEx>
          <w:tblCellMar>
            <w:left w:w="108" w:type="dxa"/>
            <w:right w:w="108" w:type="dxa"/>
          </w:tblCellMar>
        </w:tblPrEx>
        <w:trPr>
          <w:trHeight w:val="300"/>
        </w:trPr>
        <w:tc>
          <w:tcPr>
            <w:tcW w:w="338" w:type="pct"/>
            <w:noWrap/>
            <w:vAlign w:val="bottom"/>
            <w:hideMark/>
          </w:tcPr>
          <w:p w14:paraId="5EBFA50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792B6BD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393" w:type="pct"/>
            <w:noWrap/>
            <w:vAlign w:val="bottom"/>
            <w:hideMark/>
          </w:tcPr>
          <w:p w14:paraId="11D3FC1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0C7A6C4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4F99821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10 février 2020</w:t>
            </w:r>
          </w:p>
        </w:tc>
        <w:tc>
          <w:tcPr>
            <w:tcW w:w="1728" w:type="pct"/>
            <w:noWrap/>
            <w:vAlign w:val="bottom"/>
            <w:hideMark/>
          </w:tcPr>
          <w:p w14:paraId="4F1F939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16 février 2020</w:t>
            </w:r>
          </w:p>
        </w:tc>
        <w:tc>
          <w:tcPr>
            <w:tcW w:w="364" w:type="pct"/>
            <w:noWrap/>
            <w:vAlign w:val="bottom"/>
            <w:hideMark/>
          </w:tcPr>
          <w:p w14:paraId="096D609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48940175" w14:textId="77777777" w:rsidTr="00431C34">
        <w:tblPrEx>
          <w:tblCellMar>
            <w:left w:w="108" w:type="dxa"/>
            <w:right w:w="108" w:type="dxa"/>
          </w:tblCellMar>
        </w:tblPrEx>
        <w:trPr>
          <w:trHeight w:val="300"/>
        </w:trPr>
        <w:tc>
          <w:tcPr>
            <w:tcW w:w="338" w:type="pct"/>
            <w:noWrap/>
            <w:vAlign w:val="bottom"/>
            <w:hideMark/>
          </w:tcPr>
          <w:p w14:paraId="069E7A0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08BBE6B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393" w:type="pct"/>
            <w:noWrap/>
            <w:vAlign w:val="bottom"/>
            <w:hideMark/>
          </w:tcPr>
          <w:p w14:paraId="2B8EA63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1A8C4F0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13BF688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10 février 2020</w:t>
            </w:r>
          </w:p>
        </w:tc>
        <w:tc>
          <w:tcPr>
            <w:tcW w:w="1728" w:type="pct"/>
            <w:noWrap/>
            <w:vAlign w:val="bottom"/>
            <w:hideMark/>
          </w:tcPr>
          <w:p w14:paraId="3118C48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16 février 2020</w:t>
            </w:r>
          </w:p>
        </w:tc>
        <w:tc>
          <w:tcPr>
            <w:tcW w:w="364" w:type="pct"/>
            <w:noWrap/>
            <w:vAlign w:val="bottom"/>
            <w:hideMark/>
          </w:tcPr>
          <w:p w14:paraId="1E373FB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0F917ED4" w14:textId="77777777" w:rsidTr="00431C34">
        <w:tblPrEx>
          <w:tblCellMar>
            <w:left w:w="108" w:type="dxa"/>
            <w:right w:w="108" w:type="dxa"/>
          </w:tblCellMar>
        </w:tblPrEx>
        <w:trPr>
          <w:trHeight w:val="300"/>
        </w:trPr>
        <w:tc>
          <w:tcPr>
            <w:tcW w:w="338" w:type="pct"/>
            <w:noWrap/>
            <w:vAlign w:val="bottom"/>
            <w:hideMark/>
          </w:tcPr>
          <w:p w14:paraId="7108C54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78847A6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393" w:type="pct"/>
            <w:noWrap/>
            <w:vAlign w:val="bottom"/>
            <w:hideMark/>
          </w:tcPr>
          <w:p w14:paraId="0D596E6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3AED584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3E60AD7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17 février 2020</w:t>
            </w:r>
          </w:p>
        </w:tc>
        <w:tc>
          <w:tcPr>
            <w:tcW w:w="1728" w:type="pct"/>
            <w:noWrap/>
            <w:vAlign w:val="bottom"/>
            <w:hideMark/>
          </w:tcPr>
          <w:p w14:paraId="1DEB192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23 février 2020</w:t>
            </w:r>
          </w:p>
        </w:tc>
        <w:tc>
          <w:tcPr>
            <w:tcW w:w="364" w:type="pct"/>
            <w:noWrap/>
            <w:vAlign w:val="bottom"/>
            <w:hideMark/>
          </w:tcPr>
          <w:p w14:paraId="5F31AB9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3C3F7F00" w14:textId="77777777" w:rsidTr="00431C34">
        <w:tblPrEx>
          <w:tblCellMar>
            <w:left w:w="108" w:type="dxa"/>
            <w:right w:w="108" w:type="dxa"/>
          </w:tblCellMar>
        </w:tblPrEx>
        <w:trPr>
          <w:trHeight w:val="300"/>
        </w:trPr>
        <w:tc>
          <w:tcPr>
            <w:tcW w:w="338" w:type="pct"/>
            <w:noWrap/>
            <w:vAlign w:val="bottom"/>
            <w:hideMark/>
          </w:tcPr>
          <w:p w14:paraId="5BBB47D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3AC0894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393" w:type="pct"/>
            <w:noWrap/>
            <w:vAlign w:val="bottom"/>
            <w:hideMark/>
          </w:tcPr>
          <w:p w14:paraId="075F582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6FC50D6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75A02EB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17 février 2020</w:t>
            </w:r>
          </w:p>
        </w:tc>
        <w:tc>
          <w:tcPr>
            <w:tcW w:w="1728" w:type="pct"/>
            <w:noWrap/>
            <w:vAlign w:val="bottom"/>
            <w:hideMark/>
          </w:tcPr>
          <w:p w14:paraId="1D2C02F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23 février 2020</w:t>
            </w:r>
          </w:p>
        </w:tc>
        <w:tc>
          <w:tcPr>
            <w:tcW w:w="364" w:type="pct"/>
            <w:noWrap/>
            <w:vAlign w:val="bottom"/>
            <w:hideMark/>
          </w:tcPr>
          <w:p w14:paraId="3C7A55E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7E9F5694" w14:textId="77777777" w:rsidTr="00431C34">
        <w:tblPrEx>
          <w:tblCellMar>
            <w:left w:w="108" w:type="dxa"/>
            <w:right w:w="108" w:type="dxa"/>
          </w:tblCellMar>
        </w:tblPrEx>
        <w:trPr>
          <w:trHeight w:val="300"/>
        </w:trPr>
        <w:tc>
          <w:tcPr>
            <w:tcW w:w="338" w:type="pct"/>
            <w:noWrap/>
            <w:vAlign w:val="bottom"/>
            <w:hideMark/>
          </w:tcPr>
          <w:p w14:paraId="6AF8004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472FCFD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393" w:type="pct"/>
            <w:noWrap/>
            <w:vAlign w:val="bottom"/>
            <w:hideMark/>
          </w:tcPr>
          <w:p w14:paraId="1044D3A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403" w:type="pct"/>
            <w:noWrap/>
            <w:vAlign w:val="bottom"/>
            <w:hideMark/>
          </w:tcPr>
          <w:p w14:paraId="3B788D2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1ACAEE3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24 février 2020</w:t>
            </w:r>
          </w:p>
        </w:tc>
        <w:tc>
          <w:tcPr>
            <w:tcW w:w="1728" w:type="pct"/>
            <w:noWrap/>
            <w:vAlign w:val="bottom"/>
            <w:hideMark/>
          </w:tcPr>
          <w:p w14:paraId="7620F1B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samedi 29 février 2020</w:t>
            </w:r>
          </w:p>
        </w:tc>
        <w:tc>
          <w:tcPr>
            <w:tcW w:w="364" w:type="pct"/>
            <w:noWrap/>
            <w:vAlign w:val="bottom"/>
            <w:hideMark/>
          </w:tcPr>
          <w:p w14:paraId="68E6F05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7C83438D" w14:textId="77777777" w:rsidTr="00431C34">
        <w:tblPrEx>
          <w:tblCellMar>
            <w:left w:w="108" w:type="dxa"/>
            <w:right w:w="108" w:type="dxa"/>
          </w:tblCellMar>
        </w:tblPrEx>
        <w:trPr>
          <w:trHeight w:val="300"/>
        </w:trPr>
        <w:tc>
          <w:tcPr>
            <w:tcW w:w="338" w:type="pct"/>
            <w:noWrap/>
            <w:vAlign w:val="bottom"/>
            <w:hideMark/>
          </w:tcPr>
          <w:p w14:paraId="41C95A3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6496999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393" w:type="pct"/>
            <w:noWrap/>
            <w:vAlign w:val="bottom"/>
            <w:hideMark/>
          </w:tcPr>
          <w:p w14:paraId="008E224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403" w:type="pct"/>
            <w:noWrap/>
            <w:vAlign w:val="bottom"/>
            <w:hideMark/>
          </w:tcPr>
          <w:p w14:paraId="67C4AB2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7EE77A1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24 février 2020</w:t>
            </w:r>
          </w:p>
        </w:tc>
        <w:tc>
          <w:tcPr>
            <w:tcW w:w="1728" w:type="pct"/>
            <w:noWrap/>
            <w:vAlign w:val="bottom"/>
            <w:hideMark/>
          </w:tcPr>
          <w:p w14:paraId="1144D2F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samedi 29 février 2020</w:t>
            </w:r>
          </w:p>
        </w:tc>
        <w:tc>
          <w:tcPr>
            <w:tcW w:w="364" w:type="pct"/>
            <w:noWrap/>
            <w:vAlign w:val="bottom"/>
            <w:hideMark/>
          </w:tcPr>
          <w:p w14:paraId="185E80E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r>
      <w:tr w:rsidR="00A31430" w:rsidRPr="002575A0" w14:paraId="50E12DCF" w14:textId="77777777" w:rsidTr="00431C34">
        <w:tblPrEx>
          <w:tblCellMar>
            <w:left w:w="108" w:type="dxa"/>
            <w:right w:w="108" w:type="dxa"/>
          </w:tblCellMar>
        </w:tblPrEx>
        <w:trPr>
          <w:trHeight w:val="300"/>
        </w:trPr>
        <w:tc>
          <w:tcPr>
            <w:tcW w:w="338" w:type="pct"/>
            <w:noWrap/>
            <w:vAlign w:val="bottom"/>
            <w:hideMark/>
          </w:tcPr>
          <w:p w14:paraId="52C3762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F99833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393" w:type="pct"/>
            <w:noWrap/>
            <w:vAlign w:val="bottom"/>
            <w:hideMark/>
          </w:tcPr>
          <w:p w14:paraId="2F4C0A9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133FC18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0FF08DD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 mars 2020</w:t>
            </w:r>
          </w:p>
        </w:tc>
        <w:tc>
          <w:tcPr>
            <w:tcW w:w="1728" w:type="pct"/>
            <w:noWrap/>
            <w:vAlign w:val="bottom"/>
            <w:hideMark/>
          </w:tcPr>
          <w:p w14:paraId="1A7D7E1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 mars 2020</w:t>
            </w:r>
          </w:p>
        </w:tc>
        <w:tc>
          <w:tcPr>
            <w:tcW w:w="364" w:type="pct"/>
            <w:noWrap/>
            <w:vAlign w:val="bottom"/>
            <w:hideMark/>
          </w:tcPr>
          <w:p w14:paraId="5B5B192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r>
      <w:tr w:rsidR="00A31430" w:rsidRPr="002575A0" w14:paraId="72E32F4D" w14:textId="77777777" w:rsidTr="00431C34">
        <w:tblPrEx>
          <w:tblCellMar>
            <w:left w:w="108" w:type="dxa"/>
            <w:right w:w="108" w:type="dxa"/>
          </w:tblCellMar>
        </w:tblPrEx>
        <w:trPr>
          <w:trHeight w:val="300"/>
        </w:trPr>
        <w:tc>
          <w:tcPr>
            <w:tcW w:w="338" w:type="pct"/>
            <w:noWrap/>
            <w:vAlign w:val="bottom"/>
            <w:hideMark/>
          </w:tcPr>
          <w:p w14:paraId="69A737F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4F1AC96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393" w:type="pct"/>
            <w:noWrap/>
            <w:vAlign w:val="bottom"/>
            <w:hideMark/>
          </w:tcPr>
          <w:p w14:paraId="51AE84D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2F2AD39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19043D7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 mars 2020</w:t>
            </w:r>
          </w:p>
        </w:tc>
        <w:tc>
          <w:tcPr>
            <w:tcW w:w="1728" w:type="pct"/>
            <w:noWrap/>
            <w:vAlign w:val="bottom"/>
            <w:hideMark/>
          </w:tcPr>
          <w:p w14:paraId="52B7EB5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8 mars 2020</w:t>
            </w:r>
          </w:p>
        </w:tc>
        <w:tc>
          <w:tcPr>
            <w:tcW w:w="364" w:type="pct"/>
            <w:noWrap/>
            <w:vAlign w:val="bottom"/>
            <w:hideMark/>
          </w:tcPr>
          <w:p w14:paraId="74CCE11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5E7ACE02" w14:textId="77777777" w:rsidTr="00431C34">
        <w:tblPrEx>
          <w:tblCellMar>
            <w:left w:w="108" w:type="dxa"/>
            <w:right w:w="108" w:type="dxa"/>
          </w:tblCellMar>
        </w:tblPrEx>
        <w:trPr>
          <w:trHeight w:val="300"/>
        </w:trPr>
        <w:tc>
          <w:tcPr>
            <w:tcW w:w="338" w:type="pct"/>
            <w:noWrap/>
            <w:vAlign w:val="bottom"/>
            <w:hideMark/>
          </w:tcPr>
          <w:p w14:paraId="109A8CF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141FB50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393" w:type="pct"/>
            <w:noWrap/>
            <w:vAlign w:val="bottom"/>
            <w:hideMark/>
          </w:tcPr>
          <w:p w14:paraId="1F70B5B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41F7339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438253F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 mars 2020</w:t>
            </w:r>
          </w:p>
        </w:tc>
        <w:tc>
          <w:tcPr>
            <w:tcW w:w="1728" w:type="pct"/>
            <w:noWrap/>
            <w:vAlign w:val="bottom"/>
            <w:hideMark/>
          </w:tcPr>
          <w:p w14:paraId="79DAE73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8 mars 2020</w:t>
            </w:r>
          </w:p>
        </w:tc>
        <w:tc>
          <w:tcPr>
            <w:tcW w:w="364" w:type="pct"/>
            <w:noWrap/>
            <w:vAlign w:val="bottom"/>
            <w:hideMark/>
          </w:tcPr>
          <w:p w14:paraId="5DE6132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59D874CC" w14:textId="77777777" w:rsidTr="00431C34">
        <w:tblPrEx>
          <w:tblCellMar>
            <w:left w:w="108" w:type="dxa"/>
            <w:right w:w="108" w:type="dxa"/>
          </w:tblCellMar>
        </w:tblPrEx>
        <w:trPr>
          <w:trHeight w:val="300"/>
        </w:trPr>
        <w:tc>
          <w:tcPr>
            <w:tcW w:w="338" w:type="pct"/>
            <w:noWrap/>
            <w:vAlign w:val="bottom"/>
            <w:hideMark/>
          </w:tcPr>
          <w:p w14:paraId="283E1E0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7213FE8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393" w:type="pct"/>
            <w:noWrap/>
            <w:vAlign w:val="bottom"/>
            <w:hideMark/>
          </w:tcPr>
          <w:p w14:paraId="0418CCD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46777D1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7105E60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9 mars 2020</w:t>
            </w:r>
          </w:p>
        </w:tc>
        <w:tc>
          <w:tcPr>
            <w:tcW w:w="1728" w:type="pct"/>
            <w:noWrap/>
            <w:vAlign w:val="bottom"/>
            <w:hideMark/>
          </w:tcPr>
          <w:p w14:paraId="0A56166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15 mars 2020</w:t>
            </w:r>
          </w:p>
        </w:tc>
        <w:tc>
          <w:tcPr>
            <w:tcW w:w="364" w:type="pct"/>
            <w:noWrap/>
            <w:vAlign w:val="bottom"/>
            <w:hideMark/>
          </w:tcPr>
          <w:p w14:paraId="23A7078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7117DBCE" w14:textId="77777777" w:rsidTr="00431C34">
        <w:tblPrEx>
          <w:tblCellMar>
            <w:left w:w="108" w:type="dxa"/>
            <w:right w:w="108" w:type="dxa"/>
          </w:tblCellMar>
        </w:tblPrEx>
        <w:trPr>
          <w:trHeight w:val="300"/>
        </w:trPr>
        <w:tc>
          <w:tcPr>
            <w:tcW w:w="338" w:type="pct"/>
            <w:noWrap/>
            <w:vAlign w:val="bottom"/>
            <w:hideMark/>
          </w:tcPr>
          <w:p w14:paraId="60059D2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526A183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393" w:type="pct"/>
            <w:noWrap/>
            <w:vAlign w:val="bottom"/>
            <w:hideMark/>
          </w:tcPr>
          <w:p w14:paraId="4B2EC66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5C7F070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103DAA0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9 mars 2020</w:t>
            </w:r>
          </w:p>
        </w:tc>
        <w:tc>
          <w:tcPr>
            <w:tcW w:w="1728" w:type="pct"/>
            <w:noWrap/>
            <w:vAlign w:val="bottom"/>
            <w:hideMark/>
          </w:tcPr>
          <w:p w14:paraId="28B0AC8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15 mars 2020</w:t>
            </w:r>
          </w:p>
        </w:tc>
        <w:tc>
          <w:tcPr>
            <w:tcW w:w="364" w:type="pct"/>
            <w:noWrap/>
            <w:vAlign w:val="bottom"/>
            <w:hideMark/>
          </w:tcPr>
          <w:p w14:paraId="1CD6A22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2C3A4087" w14:textId="77777777" w:rsidTr="00431C34">
        <w:tblPrEx>
          <w:tblCellMar>
            <w:left w:w="108" w:type="dxa"/>
            <w:right w:w="108" w:type="dxa"/>
          </w:tblCellMar>
        </w:tblPrEx>
        <w:trPr>
          <w:trHeight w:val="300"/>
        </w:trPr>
        <w:tc>
          <w:tcPr>
            <w:tcW w:w="338" w:type="pct"/>
            <w:noWrap/>
            <w:vAlign w:val="bottom"/>
            <w:hideMark/>
          </w:tcPr>
          <w:p w14:paraId="3B5850A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461B7A1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393" w:type="pct"/>
            <w:noWrap/>
            <w:vAlign w:val="bottom"/>
            <w:hideMark/>
          </w:tcPr>
          <w:p w14:paraId="27270F7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2088CC3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3B0EB26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16 mars 2020</w:t>
            </w:r>
          </w:p>
        </w:tc>
        <w:tc>
          <w:tcPr>
            <w:tcW w:w="1728" w:type="pct"/>
            <w:noWrap/>
            <w:vAlign w:val="bottom"/>
            <w:hideMark/>
          </w:tcPr>
          <w:p w14:paraId="3DDF904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22 mars 2020</w:t>
            </w:r>
          </w:p>
        </w:tc>
        <w:tc>
          <w:tcPr>
            <w:tcW w:w="364" w:type="pct"/>
            <w:noWrap/>
            <w:vAlign w:val="bottom"/>
            <w:hideMark/>
          </w:tcPr>
          <w:p w14:paraId="44AFED9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6F9853B9" w14:textId="77777777" w:rsidTr="00431C34">
        <w:tblPrEx>
          <w:tblCellMar>
            <w:left w:w="108" w:type="dxa"/>
            <w:right w:w="108" w:type="dxa"/>
          </w:tblCellMar>
        </w:tblPrEx>
        <w:trPr>
          <w:trHeight w:val="300"/>
        </w:trPr>
        <w:tc>
          <w:tcPr>
            <w:tcW w:w="338" w:type="pct"/>
            <w:noWrap/>
            <w:vAlign w:val="bottom"/>
            <w:hideMark/>
          </w:tcPr>
          <w:p w14:paraId="51CA34E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555BCAF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393" w:type="pct"/>
            <w:noWrap/>
            <w:vAlign w:val="bottom"/>
            <w:hideMark/>
          </w:tcPr>
          <w:p w14:paraId="3D876D0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0F6DAD7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7DA34EA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16 mars 2020</w:t>
            </w:r>
          </w:p>
        </w:tc>
        <w:tc>
          <w:tcPr>
            <w:tcW w:w="1728" w:type="pct"/>
            <w:noWrap/>
            <w:vAlign w:val="bottom"/>
            <w:hideMark/>
          </w:tcPr>
          <w:p w14:paraId="7D0CE92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22 mars 2020</w:t>
            </w:r>
          </w:p>
        </w:tc>
        <w:tc>
          <w:tcPr>
            <w:tcW w:w="364" w:type="pct"/>
            <w:noWrap/>
            <w:vAlign w:val="bottom"/>
            <w:hideMark/>
          </w:tcPr>
          <w:p w14:paraId="735A706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17972B32" w14:textId="77777777" w:rsidTr="00431C34">
        <w:tblPrEx>
          <w:tblCellMar>
            <w:left w:w="108" w:type="dxa"/>
            <w:right w:w="108" w:type="dxa"/>
          </w:tblCellMar>
        </w:tblPrEx>
        <w:trPr>
          <w:trHeight w:val="300"/>
        </w:trPr>
        <w:tc>
          <w:tcPr>
            <w:tcW w:w="338" w:type="pct"/>
            <w:noWrap/>
            <w:vAlign w:val="bottom"/>
            <w:hideMark/>
          </w:tcPr>
          <w:p w14:paraId="41D0D4B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037D821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393" w:type="pct"/>
            <w:noWrap/>
            <w:vAlign w:val="bottom"/>
            <w:hideMark/>
          </w:tcPr>
          <w:p w14:paraId="00F39D3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403" w:type="pct"/>
            <w:noWrap/>
            <w:vAlign w:val="bottom"/>
            <w:hideMark/>
          </w:tcPr>
          <w:p w14:paraId="1CE42FE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790ED60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23 mars 2020</w:t>
            </w:r>
          </w:p>
        </w:tc>
        <w:tc>
          <w:tcPr>
            <w:tcW w:w="1728" w:type="pct"/>
            <w:noWrap/>
            <w:vAlign w:val="bottom"/>
            <w:hideMark/>
          </w:tcPr>
          <w:p w14:paraId="4936EFA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29 mars 2020</w:t>
            </w:r>
          </w:p>
        </w:tc>
        <w:tc>
          <w:tcPr>
            <w:tcW w:w="364" w:type="pct"/>
            <w:noWrap/>
            <w:vAlign w:val="bottom"/>
            <w:hideMark/>
          </w:tcPr>
          <w:p w14:paraId="5B95A99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7A003466" w14:textId="77777777" w:rsidTr="00431C34">
        <w:tblPrEx>
          <w:tblCellMar>
            <w:left w:w="108" w:type="dxa"/>
            <w:right w:w="108" w:type="dxa"/>
          </w:tblCellMar>
        </w:tblPrEx>
        <w:trPr>
          <w:trHeight w:val="300"/>
        </w:trPr>
        <w:tc>
          <w:tcPr>
            <w:tcW w:w="338" w:type="pct"/>
            <w:noWrap/>
            <w:vAlign w:val="bottom"/>
            <w:hideMark/>
          </w:tcPr>
          <w:p w14:paraId="1D60D8E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76D270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393" w:type="pct"/>
            <w:noWrap/>
            <w:vAlign w:val="bottom"/>
            <w:hideMark/>
          </w:tcPr>
          <w:p w14:paraId="217EF19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403" w:type="pct"/>
            <w:noWrap/>
            <w:vAlign w:val="bottom"/>
            <w:hideMark/>
          </w:tcPr>
          <w:p w14:paraId="1E07E51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2FED2B2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23 mars 2020</w:t>
            </w:r>
          </w:p>
        </w:tc>
        <w:tc>
          <w:tcPr>
            <w:tcW w:w="1728" w:type="pct"/>
            <w:noWrap/>
            <w:vAlign w:val="bottom"/>
            <w:hideMark/>
          </w:tcPr>
          <w:p w14:paraId="389E4C8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29 mars 2020</w:t>
            </w:r>
          </w:p>
        </w:tc>
        <w:tc>
          <w:tcPr>
            <w:tcW w:w="364" w:type="pct"/>
            <w:noWrap/>
            <w:vAlign w:val="bottom"/>
            <w:hideMark/>
          </w:tcPr>
          <w:p w14:paraId="2BEB394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400F9756" w14:textId="77777777" w:rsidTr="00431C34">
        <w:tblPrEx>
          <w:tblCellMar>
            <w:left w:w="108" w:type="dxa"/>
            <w:right w:w="108" w:type="dxa"/>
          </w:tblCellMar>
        </w:tblPrEx>
        <w:trPr>
          <w:trHeight w:val="300"/>
        </w:trPr>
        <w:tc>
          <w:tcPr>
            <w:tcW w:w="338" w:type="pct"/>
            <w:noWrap/>
            <w:vAlign w:val="bottom"/>
            <w:hideMark/>
          </w:tcPr>
          <w:p w14:paraId="74E7195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60C3711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393" w:type="pct"/>
            <w:noWrap/>
            <w:vAlign w:val="bottom"/>
            <w:hideMark/>
          </w:tcPr>
          <w:p w14:paraId="44D7A8B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6</w:t>
            </w:r>
          </w:p>
        </w:tc>
        <w:tc>
          <w:tcPr>
            <w:tcW w:w="403" w:type="pct"/>
            <w:noWrap/>
            <w:vAlign w:val="bottom"/>
            <w:hideMark/>
          </w:tcPr>
          <w:p w14:paraId="2070A1B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1BF8C18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30 mars 2020</w:t>
            </w:r>
          </w:p>
        </w:tc>
        <w:tc>
          <w:tcPr>
            <w:tcW w:w="1728" w:type="pct"/>
            <w:noWrap/>
            <w:vAlign w:val="bottom"/>
            <w:hideMark/>
          </w:tcPr>
          <w:p w14:paraId="3124F59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mardi 31 mars 2020</w:t>
            </w:r>
          </w:p>
        </w:tc>
        <w:tc>
          <w:tcPr>
            <w:tcW w:w="364" w:type="pct"/>
            <w:noWrap/>
            <w:vAlign w:val="bottom"/>
            <w:hideMark/>
          </w:tcPr>
          <w:p w14:paraId="71ED84E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3AFD2454" w14:textId="77777777" w:rsidTr="00431C34">
        <w:tblPrEx>
          <w:tblCellMar>
            <w:left w:w="108" w:type="dxa"/>
            <w:right w:w="108" w:type="dxa"/>
          </w:tblCellMar>
        </w:tblPrEx>
        <w:trPr>
          <w:trHeight w:val="300"/>
        </w:trPr>
        <w:tc>
          <w:tcPr>
            <w:tcW w:w="338" w:type="pct"/>
            <w:noWrap/>
            <w:vAlign w:val="bottom"/>
            <w:hideMark/>
          </w:tcPr>
          <w:p w14:paraId="312D91C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3C3EBA2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393" w:type="pct"/>
            <w:noWrap/>
            <w:vAlign w:val="bottom"/>
            <w:hideMark/>
          </w:tcPr>
          <w:p w14:paraId="4D78B78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2B264AF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77173FD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mercredi 1 avril 2020</w:t>
            </w:r>
          </w:p>
        </w:tc>
        <w:tc>
          <w:tcPr>
            <w:tcW w:w="1728" w:type="pct"/>
            <w:noWrap/>
            <w:vAlign w:val="bottom"/>
            <w:hideMark/>
          </w:tcPr>
          <w:p w14:paraId="51F9384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5 avril 2020</w:t>
            </w:r>
          </w:p>
        </w:tc>
        <w:tc>
          <w:tcPr>
            <w:tcW w:w="364" w:type="pct"/>
            <w:noWrap/>
            <w:vAlign w:val="bottom"/>
            <w:hideMark/>
          </w:tcPr>
          <w:p w14:paraId="60F1E57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r>
      <w:tr w:rsidR="00A31430" w:rsidRPr="002575A0" w14:paraId="2AFAA191" w14:textId="77777777" w:rsidTr="00431C34">
        <w:tblPrEx>
          <w:tblCellMar>
            <w:left w:w="108" w:type="dxa"/>
            <w:right w:w="108" w:type="dxa"/>
          </w:tblCellMar>
        </w:tblPrEx>
        <w:trPr>
          <w:trHeight w:val="300"/>
        </w:trPr>
        <w:tc>
          <w:tcPr>
            <w:tcW w:w="338" w:type="pct"/>
            <w:noWrap/>
            <w:vAlign w:val="bottom"/>
            <w:hideMark/>
          </w:tcPr>
          <w:p w14:paraId="1C678E6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4BCE976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393" w:type="pct"/>
            <w:noWrap/>
            <w:vAlign w:val="bottom"/>
            <w:hideMark/>
          </w:tcPr>
          <w:p w14:paraId="4F9314A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588CE48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3028B57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mercredi 1 avril 2020</w:t>
            </w:r>
          </w:p>
        </w:tc>
        <w:tc>
          <w:tcPr>
            <w:tcW w:w="1728" w:type="pct"/>
            <w:noWrap/>
            <w:vAlign w:val="bottom"/>
            <w:hideMark/>
          </w:tcPr>
          <w:p w14:paraId="24C556B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5 avril 2020</w:t>
            </w:r>
          </w:p>
        </w:tc>
        <w:tc>
          <w:tcPr>
            <w:tcW w:w="364" w:type="pct"/>
            <w:noWrap/>
            <w:vAlign w:val="bottom"/>
            <w:hideMark/>
          </w:tcPr>
          <w:p w14:paraId="419C79D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42DAF5BB" w14:textId="77777777" w:rsidTr="00431C34">
        <w:tblPrEx>
          <w:tblCellMar>
            <w:left w:w="108" w:type="dxa"/>
            <w:right w:w="108" w:type="dxa"/>
          </w:tblCellMar>
        </w:tblPrEx>
        <w:trPr>
          <w:trHeight w:val="300"/>
        </w:trPr>
        <w:tc>
          <w:tcPr>
            <w:tcW w:w="338" w:type="pct"/>
            <w:noWrap/>
            <w:vAlign w:val="bottom"/>
            <w:hideMark/>
          </w:tcPr>
          <w:p w14:paraId="6C15129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7F7604D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393" w:type="pct"/>
            <w:noWrap/>
            <w:vAlign w:val="bottom"/>
            <w:hideMark/>
          </w:tcPr>
          <w:p w14:paraId="6DA38BF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363E161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06E25E9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6 avril 2020</w:t>
            </w:r>
          </w:p>
        </w:tc>
        <w:tc>
          <w:tcPr>
            <w:tcW w:w="1728" w:type="pct"/>
            <w:noWrap/>
            <w:vAlign w:val="bottom"/>
            <w:hideMark/>
          </w:tcPr>
          <w:p w14:paraId="35530EA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12 avril 2020</w:t>
            </w:r>
          </w:p>
        </w:tc>
        <w:tc>
          <w:tcPr>
            <w:tcW w:w="364" w:type="pct"/>
            <w:noWrap/>
            <w:vAlign w:val="bottom"/>
            <w:hideMark/>
          </w:tcPr>
          <w:p w14:paraId="4E663A6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59E0401D" w14:textId="77777777" w:rsidTr="00431C34">
        <w:tblPrEx>
          <w:tblCellMar>
            <w:left w:w="108" w:type="dxa"/>
            <w:right w:w="108" w:type="dxa"/>
          </w:tblCellMar>
        </w:tblPrEx>
        <w:trPr>
          <w:trHeight w:val="300"/>
        </w:trPr>
        <w:tc>
          <w:tcPr>
            <w:tcW w:w="338" w:type="pct"/>
            <w:noWrap/>
            <w:vAlign w:val="bottom"/>
            <w:hideMark/>
          </w:tcPr>
          <w:p w14:paraId="6511D3E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77FA73D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393" w:type="pct"/>
            <w:noWrap/>
            <w:vAlign w:val="bottom"/>
            <w:hideMark/>
          </w:tcPr>
          <w:p w14:paraId="5E3B112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1B0D6CA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6D0EA6B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6 avril 2020</w:t>
            </w:r>
          </w:p>
        </w:tc>
        <w:tc>
          <w:tcPr>
            <w:tcW w:w="1728" w:type="pct"/>
            <w:noWrap/>
            <w:vAlign w:val="bottom"/>
            <w:hideMark/>
          </w:tcPr>
          <w:p w14:paraId="661FEA4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12 avril 2020</w:t>
            </w:r>
          </w:p>
        </w:tc>
        <w:tc>
          <w:tcPr>
            <w:tcW w:w="364" w:type="pct"/>
            <w:noWrap/>
            <w:vAlign w:val="bottom"/>
            <w:hideMark/>
          </w:tcPr>
          <w:p w14:paraId="716C114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0FCB28F9" w14:textId="77777777" w:rsidTr="00431C34">
        <w:tblPrEx>
          <w:tblCellMar>
            <w:left w:w="108" w:type="dxa"/>
            <w:right w:w="108" w:type="dxa"/>
          </w:tblCellMar>
        </w:tblPrEx>
        <w:trPr>
          <w:trHeight w:val="300"/>
        </w:trPr>
        <w:tc>
          <w:tcPr>
            <w:tcW w:w="338" w:type="pct"/>
            <w:noWrap/>
            <w:vAlign w:val="bottom"/>
            <w:hideMark/>
          </w:tcPr>
          <w:p w14:paraId="0B0878A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5F0A13A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393" w:type="pct"/>
            <w:noWrap/>
            <w:vAlign w:val="bottom"/>
            <w:hideMark/>
          </w:tcPr>
          <w:p w14:paraId="20A1F91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00DCC88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3104FA1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13 avril 2020</w:t>
            </w:r>
          </w:p>
        </w:tc>
        <w:tc>
          <w:tcPr>
            <w:tcW w:w="1728" w:type="pct"/>
            <w:noWrap/>
            <w:vAlign w:val="bottom"/>
            <w:hideMark/>
          </w:tcPr>
          <w:p w14:paraId="26FA4C0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19 avril 2020</w:t>
            </w:r>
          </w:p>
        </w:tc>
        <w:tc>
          <w:tcPr>
            <w:tcW w:w="364" w:type="pct"/>
            <w:noWrap/>
            <w:vAlign w:val="bottom"/>
            <w:hideMark/>
          </w:tcPr>
          <w:p w14:paraId="6B434C1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r>
      <w:tr w:rsidR="00A31430" w:rsidRPr="002575A0" w14:paraId="09C976F7" w14:textId="77777777" w:rsidTr="00431C34">
        <w:tblPrEx>
          <w:tblCellMar>
            <w:left w:w="108" w:type="dxa"/>
            <w:right w:w="108" w:type="dxa"/>
          </w:tblCellMar>
        </w:tblPrEx>
        <w:trPr>
          <w:trHeight w:val="300"/>
        </w:trPr>
        <w:tc>
          <w:tcPr>
            <w:tcW w:w="338" w:type="pct"/>
            <w:noWrap/>
            <w:vAlign w:val="bottom"/>
            <w:hideMark/>
          </w:tcPr>
          <w:p w14:paraId="7FEF981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5A9CC8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393" w:type="pct"/>
            <w:noWrap/>
            <w:vAlign w:val="bottom"/>
            <w:hideMark/>
          </w:tcPr>
          <w:p w14:paraId="7E18E0C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1B75701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035AFFC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13 avril 2020</w:t>
            </w:r>
          </w:p>
        </w:tc>
        <w:tc>
          <w:tcPr>
            <w:tcW w:w="1728" w:type="pct"/>
            <w:noWrap/>
            <w:vAlign w:val="bottom"/>
            <w:hideMark/>
          </w:tcPr>
          <w:p w14:paraId="55121BD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19 avril 2020</w:t>
            </w:r>
          </w:p>
        </w:tc>
        <w:tc>
          <w:tcPr>
            <w:tcW w:w="364" w:type="pct"/>
            <w:noWrap/>
            <w:vAlign w:val="bottom"/>
            <w:hideMark/>
          </w:tcPr>
          <w:p w14:paraId="32C34F6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r>
      <w:tr w:rsidR="00A31430" w:rsidRPr="002575A0" w14:paraId="664B2F98" w14:textId="77777777" w:rsidTr="00431C34">
        <w:tblPrEx>
          <w:tblCellMar>
            <w:left w:w="108" w:type="dxa"/>
            <w:right w:w="108" w:type="dxa"/>
          </w:tblCellMar>
        </w:tblPrEx>
        <w:trPr>
          <w:trHeight w:val="300"/>
        </w:trPr>
        <w:tc>
          <w:tcPr>
            <w:tcW w:w="338" w:type="pct"/>
            <w:noWrap/>
            <w:vAlign w:val="bottom"/>
            <w:hideMark/>
          </w:tcPr>
          <w:p w14:paraId="10E587B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50947B3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393" w:type="pct"/>
            <w:noWrap/>
            <w:vAlign w:val="bottom"/>
            <w:hideMark/>
          </w:tcPr>
          <w:p w14:paraId="6B47602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2C41292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5AD4038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20 avril 2020</w:t>
            </w:r>
          </w:p>
        </w:tc>
        <w:tc>
          <w:tcPr>
            <w:tcW w:w="1728" w:type="pct"/>
            <w:noWrap/>
            <w:vAlign w:val="bottom"/>
            <w:hideMark/>
          </w:tcPr>
          <w:p w14:paraId="1298F7E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26 avril 2020</w:t>
            </w:r>
          </w:p>
        </w:tc>
        <w:tc>
          <w:tcPr>
            <w:tcW w:w="364" w:type="pct"/>
            <w:noWrap/>
            <w:vAlign w:val="bottom"/>
            <w:hideMark/>
          </w:tcPr>
          <w:p w14:paraId="116B8E9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12DD1212" w14:textId="77777777" w:rsidTr="00431C34">
        <w:tblPrEx>
          <w:tblCellMar>
            <w:left w:w="108" w:type="dxa"/>
            <w:right w:w="108" w:type="dxa"/>
          </w:tblCellMar>
        </w:tblPrEx>
        <w:trPr>
          <w:trHeight w:val="300"/>
        </w:trPr>
        <w:tc>
          <w:tcPr>
            <w:tcW w:w="338" w:type="pct"/>
            <w:noWrap/>
            <w:vAlign w:val="bottom"/>
            <w:hideMark/>
          </w:tcPr>
          <w:p w14:paraId="6D6DBF2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64AE1F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393" w:type="pct"/>
            <w:noWrap/>
            <w:vAlign w:val="bottom"/>
            <w:hideMark/>
          </w:tcPr>
          <w:p w14:paraId="21CC379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327E95A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3D3FAE5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20 avril 2020</w:t>
            </w:r>
          </w:p>
        </w:tc>
        <w:tc>
          <w:tcPr>
            <w:tcW w:w="1728" w:type="pct"/>
            <w:noWrap/>
            <w:vAlign w:val="bottom"/>
            <w:hideMark/>
          </w:tcPr>
          <w:p w14:paraId="4F0FF97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26 avril 2020</w:t>
            </w:r>
          </w:p>
        </w:tc>
        <w:tc>
          <w:tcPr>
            <w:tcW w:w="364" w:type="pct"/>
            <w:noWrap/>
            <w:vAlign w:val="bottom"/>
            <w:hideMark/>
          </w:tcPr>
          <w:p w14:paraId="32E1934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496F7AF9" w14:textId="77777777" w:rsidTr="00431C34">
        <w:tblPrEx>
          <w:tblCellMar>
            <w:left w:w="108" w:type="dxa"/>
            <w:right w:w="108" w:type="dxa"/>
          </w:tblCellMar>
        </w:tblPrEx>
        <w:trPr>
          <w:trHeight w:val="300"/>
        </w:trPr>
        <w:tc>
          <w:tcPr>
            <w:tcW w:w="338" w:type="pct"/>
            <w:noWrap/>
            <w:vAlign w:val="bottom"/>
            <w:hideMark/>
          </w:tcPr>
          <w:p w14:paraId="460B043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FAEB83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393" w:type="pct"/>
            <w:noWrap/>
            <w:vAlign w:val="bottom"/>
            <w:hideMark/>
          </w:tcPr>
          <w:p w14:paraId="5CDDA27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403" w:type="pct"/>
            <w:noWrap/>
            <w:vAlign w:val="bottom"/>
            <w:hideMark/>
          </w:tcPr>
          <w:p w14:paraId="3DAFA26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15F7039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27 avril 2020</w:t>
            </w:r>
          </w:p>
        </w:tc>
        <w:tc>
          <w:tcPr>
            <w:tcW w:w="1728" w:type="pct"/>
            <w:noWrap/>
            <w:vAlign w:val="bottom"/>
            <w:hideMark/>
          </w:tcPr>
          <w:p w14:paraId="4051A97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jeudi 30 avril 2020</w:t>
            </w:r>
          </w:p>
        </w:tc>
        <w:tc>
          <w:tcPr>
            <w:tcW w:w="364" w:type="pct"/>
            <w:noWrap/>
            <w:vAlign w:val="bottom"/>
            <w:hideMark/>
          </w:tcPr>
          <w:p w14:paraId="17DE625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r>
      <w:tr w:rsidR="00A31430" w:rsidRPr="002575A0" w14:paraId="75A939CA" w14:textId="77777777" w:rsidTr="00431C34">
        <w:tblPrEx>
          <w:tblCellMar>
            <w:left w:w="108" w:type="dxa"/>
            <w:right w:w="108" w:type="dxa"/>
          </w:tblCellMar>
        </w:tblPrEx>
        <w:trPr>
          <w:trHeight w:val="300"/>
        </w:trPr>
        <w:tc>
          <w:tcPr>
            <w:tcW w:w="338" w:type="pct"/>
            <w:noWrap/>
            <w:vAlign w:val="bottom"/>
            <w:hideMark/>
          </w:tcPr>
          <w:p w14:paraId="54CD745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68F58EF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393" w:type="pct"/>
            <w:noWrap/>
            <w:vAlign w:val="bottom"/>
            <w:hideMark/>
          </w:tcPr>
          <w:p w14:paraId="2F7B682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2C56D39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1A002FA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vendredi 1 mai 2020</w:t>
            </w:r>
          </w:p>
        </w:tc>
        <w:tc>
          <w:tcPr>
            <w:tcW w:w="1728" w:type="pct"/>
            <w:noWrap/>
            <w:vAlign w:val="bottom"/>
            <w:hideMark/>
          </w:tcPr>
          <w:p w14:paraId="1430234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3 mai 2020</w:t>
            </w:r>
          </w:p>
        </w:tc>
        <w:tc>
          <w:tcPr>
            <w:tcW w:w="364" w:type="pct"/>
            <w:noWrap/>
            <w:vAlign w:val="bottom"/>
            <w:hideMark/>
          </w:tcPr>
          <w:p w14:paraId="15C65B4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r>
      <w:tr w:rsidR="00A31430" w:rsidRPr="002575A0" w14:paraId="581F6026" w14:textId="77777777" w:rsidTr="00431C34">
        <w:tblPrEx>
          <w:tblCellMar>
            <w:left w:w="108" w:type="dxa"/>
            <w:right w:w="108" w:type="dxa"/>
          </w:tblCellMar>
        </w:tblPrEx>
        <w:trPr>
          <w:trHeight w:val="300"/>
        </w:trPr>
        <w:tc>
          <w:tcPr>
            <w:tcW w:w="338" w:type="pct"/>
            <w:noWrap/>
            <w:vAlign w:val="bottom"/>
            <w:hideMark/>
          </w:tcPr>
          <w:p w14:paraId="781AE9A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3B827B7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393" w:type="pct"/>
            <w:noWrap/>
            <w:vAlign w:val="bottom"/>
            <w:hideMark/>
          </w:tcPr>
          <w:p w14:paraId="17C76F4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5905CC7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4E81D5D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4 mai 2020</w:t>
            </w:r>
          </w:p>
        </w:tc>
        <w:tc>
          <w:tcPr>
            <w:tcW w:w="1728" w:type="pct"/>
            <w:noWrap/>
            <w:vAlign w:val="bottom"/>
            <w:hideMark/>
          </w:tcPr>
          <w:p w14:paraId="65F6309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10 mai 2020</w:t>
            </w:r>
          </w:p>
        </w:tc>
        <w:tc>
          <w:tcPr>
            <w:tcW w:w="364" w:type="pct"/>
            <w:noWrap/>
            <w:vAlign w:val="bottom"/>
            <w:hideMark/>
          </w:tcPr>
          <w:p w14:paraId="30B2D84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r>
      <w:tr w:rsidR="00A31430" w:rsidRPr="002575A0" w14:paraId="670A8A87" w14:textId="77777777" w:rsidTr="00431C34">
        <w:tblPrEx>
          <w:tblCellMar>
            <w:left w:w="108" w:type="dxa"/>
            <w:right w:w="108" w:type="dxa"/>
          </w:tblCellMar>
        </w:tblPrEx>
        <w:trPr>
          <w:trHeight w:val="300"/>
        </w:trPr>
        <w:tc>
          <w:tcPr>
            <w:tcW w:w="338" w:type="pct"/>
            <w:noWrap/>
            <w:vAlign w:val="bottom"/>
            <w:hideMark/>
          </w:tcPr>
          <w:p w14:paraId="46B87B8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E67CF3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393" w:type="pct"/>
            <w:noWrap/>
            <w:vAlign w:val="bottom"/>
            <w:hideMark/>
          </w:tcPr>
          <w:p w14:paraId="5F84933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7C11A8C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4C85EDA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4 mai 2020</w:t>
            </w:r>
          </w:p>
        </w:tc>
        <w:tc>
          <w:tcPr>
            <w:tcW w:w="1728" w:type="pct"/>
            <w:noWrap/>
            <w:vAlign w:val="bottom"/>
            <w:hideMark/>
          </w:tcPr>
          <w:p w14:paraId="48FA310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10 mai 2020</w:t>
            </w:r>
          </w:p>
        </w:tc>
        <w:tc>
          <w:tcPr>
            <w:tcW w:w="364" w:type="pct"/>
            <w:noWrap/>
            <w:vAlign w:val="bottom"/>
            <w:hideMark/>
          </w:tcPr>
          <w:p w14:paraId="41369BF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r>
      <w:tr w:rsidR="00A31430" w:rsidRPr="002575A0" w14:paraId="54DBA2B9" w14:textId="77777777" w:rsidTr="00431C34">
        <w:tblPrEx>
          <w:tblCellMar>
            <w:left w:w="108" w:type="dxa"/>
            <w:right w:w="108" w:type="dxa"/>
          </w:tblCellMar>
        </w:tblPrEx>
        <w:trPr>
          <w:trHeight w:val="300"/>
        </w:trPr>
        <w:tc>
          <w:tcPr>
            <w:tcW w:w="338" w:type="pct"/>
            <w:noWrap/>
            <w:vAlign w:val="bottom"/>
            <w:hideMark/>
          </w:tcPr>
          <w:p w14:paraId="1A714C8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0792086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393" w:type="pct"/>
            <w:noWrap/>
            <w:vAlign w:val="bottom"/>
            <w:hideMark/>
          </w:tcPr>
          <w:p w14:paraId="085908B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5AB0689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3CAA2CD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11 mai 2020</w:t>
            </w:r>
          </w:p>
        </w:tc>
        <w:tc>
          <w:tcPr>
            <w:tcW w:w="1728" w:type="pct"/>
            <w:noWrap/>
            <w:vAlign w:val="bottom"/>
            <w:hideMark/>
          </w:tcPr>
          <w:p w14:paraId="6787443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17 mai 2020</w:t>
            </w:r>
          </w:p>
        </w:tc>
        <w:tc>
          <w:tcPr>
            <w:tcW w:w="364" w:type="pct"/>
            <w:noWrap/>
            <w:vAlign w:val="bottom"/>
            <w:hideMark/>
          </w:tcPr>
          <w:p w14:paraId="4B4FF0F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282C718B" w14:textId="77777777" w:rsidTr="00431C34">
        <w:tblPrEx>
          <w:tblCellMar>
            <w:left w:w="108" w:type="dxa"/>
            <w:right w:w="108" w:type="dxa"/>
          </w:tblCellMar>
        </w:tblPrEx>
        <w:trPr>
          <w:trHeight w:val="300"/>
        </w:trPr>
        <w:tc>
          <w:tcPr>
            <w:tcW w:w="338" w:type="pct"/>
            <w:noWrap/>
            <w:vAlign w:val="bottom"/>
            <w:hideMark/>
          </w:tcPr>
          <w:p w14:paraId="08FE642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254266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393" w:type="pct"/>
            <w:noWrap/>
            <w:vAlign w:val="bottom"/>
            <w:hideMark/>
          </w:tcPr>
          <w:p w14:paraId="1152CE4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30C174B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08A70C9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11 mai 2020</w:t>
            </w:r>
          </w:p>
        </w:tc>
        <w:tc>
          <w:tcPr>
            <w:tcW w:w="1728" w:type="pct"/>
            <w:noWrap/>
            <w:vAlign w:val="bottom"/>
            <w:hideMark/>
          </w:tcPr>
          <w:p w14:paraId="0B9A9F4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17 mai 2020</w:t>
            </w:r>
          </w:p>
        </w:tc>
        <w:tc>
          <w:tcPr>
            <w:tcW w:w="364" w:type="pct"/>
            <w:noWrap/>
            <w:vAlign w:val="bottom"/>
            <w:hideMark/>
          </w:tcPr>
          <w:p w14:paraId="45DC1C0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0035E72D" w14:textId="77777777" w:rsidTr="00431C34">
        <w:tblPrEx>
          <w:tblCellMar>
            <w:left w:w="108" w:type="dxa"/>
            <w:right w:w="108" w:type="dxa"/>
          </w:tblCellMar>
        </w:tblPrEx>
        <w:trPr>
          <w:trHeight w:val="300"/>
        </w:trPr>
        <w:tc>
          <w:tcPr>
            <w:tcW w:w="338" w:type="pct"/>
            <w:noWrap/>
            <w:vAlign w:val="bottom"/>
            <w:hideMark/>
          </w:tcPr>
          <w:p w14:paraId="4C0CA70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1C70A6F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393" w:type="pct"/>
            <w:noWrap/>
            <w:vAlign w:val="bottom"/>
            <w:hideMark/>
          </w:tcPr>
          <w:p w14:paraId="28C2090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36E12D5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7794DCE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18 mai 2020</w:t>
            </w:r>
          </w:p>
        </w:tc>
        <w:tc>
          <w:tcPr>
            <w:tcW w:w="1728" w:type="pct"/>
            <w:noWrap/>
            <w:vAlign w:val="bottom"/>
            <w:hideMark/>
          </w:tcPr>
          <w:p w14:paraId="24EBB7F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24 mai 2020</w:t>
            </w:r>
          </w:p>
        </w:tc>
        <w:tc>
          <w:tcPr>
            <w:tcW w:w="364" w:type="pct"/>
            <w:noWrap/>
            <w:vAlign w:val="bottom"/>
            <w:hideMark/>
          </w:tcPr>
          <w:p w14:paraId="01FDC9D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r>
      <w:tr w:rsidR="00A31430" w:rsidRPr="002575A0" w14:paraId="0A129B27" w14:textId="77777777" w:rsidTr="00431C34">
        <w:tblPrEx>
          <w:tblCellMar>
            <w:left w:w="108" w:type="dxa"/>
            <w:right w:w="108" w:type="dxa"/>
          </w:tblCellMar>
        </w:tblPrEx>
        <w:trPr>
          <w:trHeight w:val="300"/>
        </w:trPr>
        <w:tc>
          <w:tcPr>
            <w:tcW w:w="338" w:type="pct"/>
            <w:noWrap/>
            <w:vAlign w:val="bottom"/>
            <w:hideMark/>
          </w:tcPr>
          <w:p w14:paraId="2EF24C3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061D00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393" w:type="pct"/>
            <w:noWrap/>
            <w:vAlign w:val="bottom"/>
            <w:hideMark/>
          </w:tcPr>
          <w:p w14:paraId="6376A37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596AD16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71F0DBF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18 mai 2020</w:t>
            </w:r>
          </w:p>
        </w:tc>
        <w:tc>
          <w:tcPr>
            <w:tcW w:w="1728" w:type="pct"/>
            <w:noWrap/>
            <w:vAlign w:val="bottom"/>
            <w:hideMark/>
          </w:tcPr>
          <w:p w14:paraId="4034B59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24 mai 2020</w:t>
            </w:r>
          </w:p>
        </w:tc>
        <w:tc>
          <w:tcPr>
            <w:tcW w:w="364" w:type="pct"/>
            <w:noWrap/>
            <w:vAlign w:val="bottom"/>
            <w:hideMark/>
          </w:tcPr>
          <w:p w14:paraId="4126D6F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r>
      <w:tr w:rsidR="00A31430" w:rsidRPr="002575A0" w14:paraId="068D8303" w14:textId="77777777" w:rsidTr="00431C34">
        <w:tblPrEx>
          <w:tblCellMar>
            <w:left w:w="108" w:type="dxa"/>
            <w:right w:w="108" w:type="dxa"/>
          </w:tblCellMar>
        </w:tblPrEx>
        <w:trPr>
          <w:trHeight w:val="300"/>
        </w:trPr>
        <w:tc>
          <w:tcPr>
            <w:tcW w:w="338" w:type="pct"/>
            <w:noWrap/>
            <w:vAlign w:val="bottom"/>
            <w:hideMark/>
          </w:tcPr>
          <w:p w14:paraId="06D6E89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7DA5658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393" w:type="pct"/>
            <w:noWrap/>
            <w:vAlign w:val="bottom"/>
            <w:hideMark/>
          </w:tcPr>
          <w:p w14:paraId="4D35F91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403" w:type="pct"/>
            <w:noWrap/>
            <w:vAlign w:val="bottom"/>
            <w:hideMark/>
          </w:tcPr>
          <w:p w14:paraId="2AA1AE9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17B48CE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25 mai 2020</w:t>
            </w:r>
          </w:p>
        </w:tc>
        <w:tc>
          <w:tcPr>
            <w:tcW w:w="1728" w:type="pct"/>
            <w:noWrap/>
            <w:vAlign w:val="bottom"/>
            <w:hideMark/>
          </w:tcPr>
          <w:p w14:paraId="048E924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31 mai 2020</w:t>
            </w:r>
          </w:p>
        </w:tc>
        <w:tc>
          <w:tcPr>
            <w:tcW w:w="364" w:type="pct"/>
            <w:noWrap/>
            <w:vAlign w:val="bottom"/>
            <w:hideMark/>
          </w:tcPr>
          <w:p w14:paraId="6C8D5F4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4ED8F544" w14:textId="77777777" w:rsidTr="00431C34">
        <w:tblPrEx>
          <w:tblCellMar>
            <w:left w:w="108" w:type="dxa"/>
            <w:right w:w="108" w:type="dxa"/>
          </w:tblCellMar>
        </w:tblPrEx>
        <w:trPr>
          <w:trHeight w:val="300"/>
        </w:trPr>
        <w:tc>
          <w:tcPr>
            <w:tcW w:w="338" w:type="pct"/>
            <w:noWrap/>
            <w:vAlign w:val="bottom"/>
            <w:hideMark/>
          </w:tcPr>
          <w:p w14:paraId="7DE7B79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3D7A3FB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393" w:type="pct"/>
            <w:noWrap/>
            <w:vAlign w:val="bottom"/>
            <w:hideMark/>
          </w:tcPr>
          <w:p w14:paraId="15EA599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403" w:type="pct"/>
            <w:noWrap/>
            <w:vAlign w:val="bottom"/>
            <w:hideMark/>
          </w:tcPr>
          <w:p w14:paraId="5A7CE6F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04B4EF5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25 mai 2020</w:t>
            </w:r>
          </w:p>
        </w:tc>
        <w:tc>
          <w:tcPr>
            <w:tcW w:w="1728" w:type="pct"/>
            <w:noWrap/>
            <w:vAlign w:val="bottom"/>
            <w:hideMark/>
          </w:tcPr>
          <w:p w14:paraId="2C4EA82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31 mai 2020</w:t>
            </w:r>
          </w:p>
        </w:tc>
        <w:tc>
          <w:tcPr>
            <w:tcW w:w="364" w:type="pct"/>
            <w:noWrap/>
            <w:vAlign w:val="bottom"/>
            <w:hideMark/>
          </w:tcPr>
          <w:p w14:paraId="6094FDC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527AED6C" w14:textId="77777777" w:rsidTr="00431C34">
        <w:tblPrEx>
          <w:tblCellMar>
            <w:left w:w="108" w:type="dxa"/>
            <w:right w:w="108" w:type="dxa"/>
          </w:tblCellMar>
        </w:tblPrEx>
        <w:trPr>
          <w:trHeight w:val="300"/>
        </w:trPr>
        <w:tc>
          <w:tcPr>
            <w:tcW w:w="338" w:type="pct"/>
            <w:noWrap/>
            <w:vAlign w:val="bottom"/>
            <w:hideMark/>
          </w:tcPr>
          <w:p w14:paraId="7446051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3D3E704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6</w:t>
            </w:r>
          </w:p>
        </w:tc>
        <w:tc>
          <w:tcPr>
            <w:tcW w:w="393" w:type="pct"/>
            <w:noWrap/>
            <w:vAlign w:val="bottom"/>
            <w:hideMark/>
          </w:tcPr>
          <w:p w14:paraId="1F66A96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407E1BE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41004E7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 juin 2020</w:t>
            </w:r>
          </w:p>
        </w:tc>
        <w:tc>
          <w:tcPr>
            <w:tcW w:w="1728" w:type="pct"/>
            <w:noWrap/>
            <w:vAlign w:val="bottom"/>
            <w:hideMark/>
          </w:tcPr>
          <w:p w14:paraId="43CE3EB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7 juin 2020</w:t>
            </w:r>
          </w:p>
        </w:tc>
        <w:tc>
          <w:tcPr>
            <w:tcW w:w="364" w:type="pct"/>
            <w:noWrap/>
            <w:vAlign w:val="bottom"/>
            <w:hideMark/>
          </w:tcPr>
          <w:p w14:paraId="5A498B8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r>
      <w:tr w:rsidR="00A31430" w:rsidRPr="002575A0" w14:paraId="3B1F25F7" w14:textId="77777777" w:rsidTr="00431C34">
        <w:tblPrEx>
          <w:tblCellMar>
            <w:left w:w="108" w:type="dxa"/>
            <w:right w:w="108" w:type="dxa"/>
          </w:tblCellMar>
        </w:tblPrEx>
        <w:trPr>
          <w:trHeight w:val="300"/>
        </w:trPr>
        <w:tc>
          <w:tcPr>
            <w:tcW w:w="338" w:type="pct"/>
            <w:noWrap/>
            <w:vAlign w:val="bottom"/>
            <w:hideMark/>
          </w:tcPr>
          <w:p w14:paraId="50F31C3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198ECEA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6</w:t>
            </w:r>
          </w:p>
        </w:tc>
        <w:tc>
          <w:tcPr>
            <w:tcW w:w="393" w:type="pct"/>
            <w:noWrap/>
            <w:vAlign w:val="bottom"/>
            <w:hideMark/>
          </w:tcPr>
          <w:p w14:paraId="169B115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55F44E2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1867266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 juin 2020</w:t>
            </w:r>
          </w:p>
        </w:tc>
        <w:tc>
          <w:tcPr>
            <w:tcW w:w="1728" w:type="pct"/>
            <w:noWrap/>
            <w:vAlign w:val="bottom"/>
            <w:hideMark/>
          </w:tcPr>
          <w:p w14:paraId="483A11E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7 juin 2020</w:t>
            </w:r>
          </w:p>
        </w:tc>
        <w:tc>
          <w:tcPr>
            <w:tcW w:w="364" w:type="pct"/>
            <w:noWrap/>
            <w:vAlign w:val="bottom"/>
            <w:hideMark/>
          </w:tcPr>
          <w:p w14:paraId="76CD400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r>
      <w:tr w:rsidR="00A31430" w:rsidRPr="002575A0" w14:paraId="76649209" w14:textId="77777777" w:rsidTr="00431C34">
        <w:tblPrEx>
          <w:tblCellMar>
            <w:left w:w="108" w:type="dxa"/>
            <w:right w:w="108" w:type="dxa"/>
          </w:tblCellMar>
        </w:tblPrEx>
        <w:trPr>
          <w:trHeight w:val="300"/>
        </w:trPr>
        <w:tc>
          <w:tcPr>
            <w:tcW w:w="338" w:type="pct"/>
            <w:noWrap/>
            <w:vAlign w:val="bottom"/>
            <w:hideMark/>
          </w:tcPr>
          <w:p w14:paraId="3500364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642FB29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6</w:t>
            </w:r>
          </w:p>
        </w:tc>
        <w:tc>
          <w:tcPr>
            <w:tcW w:w="393" w:type="pct"/>
            <w:noWrap/>
            <w:vAlign w:val="bottom"/>
            <w:hideMark/>
          </w:tcPr>
          <w:p w14:paraId="14E402E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0A5152C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6CE09E5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8 juin 2020</w:t>
            </w:r>
          </w:p>
        </w:tc>
        <w:tc>
          <w:tcPr>
            <w:tcW w:w="1728" w:type="pct"/>
            <w:noWrap/>
            <w:vAlign w:val="bottom"/>
            <w:hideMark/>
          </w:tcPr>
          <w:p w14:paraId="00273C7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14 juin 2020</w:t>
            </w:r>
          </w:p>
        </w:tc>
        <w:tc>
          <w:tcPr>
            <w:tcW w:w="364" w:type="pct"/>
            <w:noWrap/>
            <w:vAlign w:val="bottom"/>
            <w:hideMark/>
          </w:tcPr>
          <w:p w14:paraId="7C48229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620284DF" w14:textId="77777777" w:rsidTr="00431C34">
        <w:tblPrEx>
          <w:tblCellMar>
            <w:left w:w="108" w:type="dxa"/>
            <w:right w:w="108" w:type="dxa"/>
          </w:tblCellMar>
        </w:tblPrEx>
        <w:trPr>
          <w:trHeight w:val="300"/>
        </w:trPr>
        <w:tc>
          <w:tcPr>
            <w:tcW w:w="338" w:type="pct"/>
            <w:noWrap/>
            <w:vAlign w:val="bottom"/>
            <w:hideMark/>
          </w:tcPr>
          <w:p w14:paraId="0B4369E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34431F9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6</w:t>
            </w:r>
          </w:p>
        </w:tc>
        <w:tc>
          <w:tcPr>
            <w:tcW w:w="393" w:type="pct"/>
            <w:noWrap/>
            <w:vAlign w:val="bottom"/>
            <w:hideMark/>
          </w:tcPr>
          <w:p w14:paraId="0E1F6E5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66D9104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3052DD6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8 juin 2020</w:t>
            </w:r>
          </w:p>
        </w:tc>
        <w:tc>
          <w:tcPr>
            <w:tcW w:w="1728" w:type="pct"/>
            <w:noWrap/>
            <w:vAlign w:val="bottom"/>
            <w:hideMark/>
          </w:tcPr>
          <w:p w14:paraId="7605395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14 juin 2020</w:t>
            </w:r>
          </w:p>
        </w:tc>
        <w:tc>
          <w:tcPr>
            <w:tcW w:w="364" w:type="pct"/>
            <w:noWrap/>
            <w:vAlign w:val="bottom"/>
            <w:hideMark/>
          </w:tcPr>
          <w:p w14:paraId="4175DF4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19D4217A" w14:textId="77777777" w:rsidTr="00431C34">
        <w:tblPrEx>
          <w:tblCellMar>
            <w:left w:w="108" w:type="dxa"/>
            <w:right w:w="108" w:type="dxa"/>
          </w:tblCellMar>
        </w:tblPrEx>
        <w:trPr>
          <w:trHeight w:val="300"/>
        </w:trPr>
        <w:tc>
          <w:tcPr>
            <w:tcW w:w="338" w:type="pct"/>
            <w:noWrap/>
            <w:vAlign w:val="bottom"/>
            <w:hideMark/>
          </w:tcPr>
          <w:p w14:paraId="15B04B1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73C557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6</w:t>
            </w:r>
          </w:p>
        </w:tc>
        <w:tc>
          <w:tcPr>
            <w:tcW w:w="393" w:type="pct"/>
            <w:noWrap/>
            <w:vAlign w:val="bottom"/>
            <w:hideMark/>
          </w:tcPr>
          <w:p w14:paraId="50A6A57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2426C92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7EFEDD5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15 juin 2020</w:t>
            </w:r>
          </w:p>
        </w:tc>
        <w:tc>
          <w:tcPr>
            <w:tcW w:w="1728" w:type="pct"/>
            <w:noWrap/>
            <w:vAlign w:val="bottom"/>
            <w:hideMark/>
          </w:tcPr>
          <w:p w14:paraId="127E311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21 juin 2020</w:t>
            </w:r>
          </w:p>
        </w:tc>
        <w:tc>
          <w:tcPr>
            <w:tcW w:w="364" w:type="pct"/>
            <w:noWrap/>
            <w:vAlign w:val="bottom"/>
            <w:hideMark/>
          </w:tcPr>
          <w:p w14:paraId="0E2E1B2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4B5B9C57" w14:textId="77777777" w:rsidTr="00431C34">
        <w:tblPrEx>
          <w:tblCellMar>
            <w:left w:w="108" w:type="dxa"/>
            <w:right w:w="108" w:type="dxa"/>
          </w:tblCellMar>
        </w:tblPrEx>
        <w:trPr>
          <w:trHeight w:val="300"/>
        </w:trPr>
        <w:tc>
          <w:tcPr>
            <w:tcW w:w="338" w:type="pct"/>
            <w:noWrap/>
            <w:vAlign w:val="bottom"/>
            <w:hideMark/>
          </w:tcPr>
          <w:p w14:paraId="7A15004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12B8EED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6</w:t>
            </w:r>
          </w:p>
        </w:tc>
        <w:tc>
          <w:tcPr>
            <w:tcW w:w="393" w:type="pct"/>
            <w:noWrap/>
            <w:vAlign w:val="bottom"/>
            <w:hideMark/>
          </w:tcPr>
          <w:p w14:paraId="5BAFDE4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04EE8B9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4E6E75E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15 juin 2020</w:t>
            </w:r>
          </w:p>
        </w:tc>
        <w:tc>
          <w:tcPr>
            <w:tcW w:w="1728" w:type="pct"/>
            <w:noWrap/>
            <w:vAlign w:val="bottom"/>
            <w:hideMark/>
          </w:tcPr>
          <w:p w14:paraId="7EAEDCE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21 juin 2020</w:t>
            </w:r>
          </w:p>
        </w:tc>
        <w:tc>
          <w:tcPr>
            <w:tcW w:w="364" w:type="pct"/>
            <w:noWrap/>
            <w:vAlign w:val="bottom"/>
            <w:hideMark/>
          </w:tcPr>
          <w:p w14:paraId="155DD25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346FEDC7" w14:textId="77777777" w:rsidTr="00431C34">
        <w:tblPrEx>
          <w:tblCellMar>
            <w:left w:w="108" w:type="dxa"/>
            <w:right w:w="108" w:type="dxa"/>
          </w:tblCellMar>
        </w:tblPrEx>
        <w:trPr>
          <w:trHeight w:val="300"/>
        </w:trPr>
        <w:tc>
          <w:tcPr>
            <w:tcW w:w="338" w:type="pct"/>
            <w:noWrap/>
            <w:vAlign w:val="bottom"/>
            <w:hideMark/>
          </w:tcPr>
          <w:p w14:paraId="148980B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7A1A938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6</w:t>
            </w:r>
          </w:p>
        </w:tc>
        <w:tc>
          <w:tcPr>
            <w:tcW w:w="393" w:type="pct"/>
            <w:noWrap/>
            <w:vAlign w:val="bottom"/>
            <w:hideMark/>
          </w:tcPr>
          <w:p w14:paraId="689BDAE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3E2A60E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7AD38D1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22 juin 2020</w:t>
            </w:r>
          </w:p>
        </w:tc>
        <w:tc>
          <w:tcPr>
            <w:tcW w:w="1728" w:type="pct"/>
            <w:noWrap/>
            <w:vAlign w:val="bottom"/>
            <w:hideMark/>
          </w:tcPr>
          <w:p w14:paraId="20D7FCF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28 juin 2020</w:t>
            </w:r>
          </w:p>
        </w:tc>
        <w:tc>
          <w:tcPr>
            <w:tcW w:w="364" w:type="pct"/>
            <w:noWrap/>
            <w:vAlign w:val="bottom"/>
            <w:hideMark/>
          </w:tcPr>
          <w:p w14:paraId="1910CC0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7766F105" w14:textId="77777777" w:rsidTr="00431C34">
        <w:tblPrEx>
          <w:tblCellMar>
            <w:left w:w="108" w:type="dxa"/>
            <w:right w:w="108" w:type="dxa"/>
          </w:tblCellMar>
        </w:tblPrEx>
        <w:trPr>
          <w:trHeight w:val="300"/>
        </w:trPr>
        <w:tc>
          <w:tcPr>
            <w:tcW w:w="338" w:type="pct"/>
            <w:noWrap/>
            <w:vAlign w:val="bottom"/>
            <w:hideMark/>
          </w:tcPr>
          <w:p w14:paraId="4501BED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6F0305E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6</w:t>
            </w:r>
          </w:p>
        </w:tc>
        <w:tc>
          <w:tcPr>
            <w:tcW w:w="393" w:type="pct"/>
            <w:noWrap/>
            <w:vAlign w:val="bottom"/>
            <w:hideMark/>
          </w:tcPr>
          <w:p w14:paraId="6205AFC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0F34544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6593225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22 juin 2020</w:t>
            </w:r>
          </w:p>
        </w:tc>
        <w:tc>
          <w:tcPr>
            <w:tcW w:w="1728" w:type="pct"/>
            <w:noWrap/>
            <w:vAlign w:val="bottom"/>
            <w:hideMark/>
          </w:tcPr>
          <w:p w14:paraId="5898E33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28 juin 2020</w:t>
            </w:r>
          </w:p>
        </w:tc>
        <w:tc>
          <w:tcPr>
            <w:tcW w:w="364" w:type="pct"/>
            <w:noWrap/>
            <w:vAlign w:val="bottom"/>
            <w:hideMark/>
          </w:tcPr>
          <w:p w14:paraId="7C522BC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0B268648" w14:textId="77777777" w:rsidTr="00431C34">
        <w:tblPrEx>
          <w:tblCellMar>
            <w:left w:w="108" w:type="dxa"/>
            <w:right w:w="108" w:type="dxa"/>
          </w:tblCellMar>
        </w:tblPrEx>
        <w:trPr>
          <w:trHeight w:val="300"/>
        </w:trPr>
        <w:tc>
          <w:tcPr>
            <w:tcW w:w="338" w:type="pct"/>
            <w:noWrap/>
            <w:vAlign w:val="bottom"/>
            <w:hideMark/>
          </w:tcPr>
          <w:p w14:paraId="43394AC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07F64E7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6</w:t>
            </w:r>
          </w:p>
        </w:tc>
        <w:tc>
          <w:tcPr>
            <w:tcW w:w="393" w:type="pct"/>
            <w:noWrap/>
            <w:vAlign w:val="bottom"/>
            <w:hideMark/>
          </w:tcPr>
          <w:p w14:paraId="0F2C2DF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403" w:type="pct"/>
            <w:noWrap/>
            <w:vAlign w:val="bottom"/>
            <w:hideMark/>
          </w:tcPr>
          <w:p w14:paraId="2CEBA88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67AC45E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29 juin 2020</w:t>
            </w:r>
          </w:p>
        </w:tc>
        <w:tc>
          <w:tcPr>
            <w:tcW w:w="1728" w:type="pct"/>
            <w:noWrap/>
            <w:vAlign w:val="bottom"/>
            <w:hideMark/>
          </w:tcPr>
          <w:p w14:paraId="5702EEC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mardi 30 juin 2020</w:t>
            </w:r>
          </w:p>
        </w:tc>
        <w:tc>
          <w:tcPr>
            <w:tcW w:w="364" w:type="pct"/>
            <w:noWrap/>
            <w:vAlign w:val="bottom"/>
            <w:hideMark/>
          </w:tcPr>
          <w:p w14:paraId="26905C0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64DD12C5" w14:textId="77777777" w:rsidTr="00431C34">
        <w:tblPrEx>
          <w:tblCellMar>
            <w:left w:w="108" w:type="dxa"/>
            <w:right w:w="108" w:type="dxa"/>
          </w:tblCellMar>
        </w:tblPrEx>
        <w:trPr>
          <w:trHeight w:val="300"/>
        </w:trPr>
        <w:tc>
          <w:tcPr>
            <w:tcW w:w="338" w:type="pct"/>
            <w:noWrap/>
            <w:vAlign w:val="bottom"/>
            <w:hideMark/>
          </w:tcPr>
          <w:p w14:paraId="5FFA2B8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1B65D7A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7</w:t>
            </w:r>
          </w:p>
        </w:tc>
        <w:tc>
          <w:tcPr>
            <w:tcW w:w="393" w:type="pct"/>
            <w:noWrap/>
            <w:vAlign w:val="bottom"/>
            <w:hideMark/>
          </w:tcPr>
          <w:p w14:paraId="2D0EFF2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3360559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11BF449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mercredi 1 juillet 2020</w:t>
            </w:r>
          </w:p>
        </w:tc>
        <w:tc>
          <w:tcPr>
            <w:tcW w:w="1728" w:type="pct"/>
            <w:noWrap/>
            <w:vAlign w:val="bottom"/>
            <w:hideMark/>
          </w:tcPr>
          <w:p w14:paraId="71B70F1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5 juillet 2020</w:t>
            </w:r>
          </w:p>
        </w:tc>
        <w:tc>
          <w:tcPr>
            <w:tcW w:w="364" w:type="pct"/>
            <w:noWrap/>
            <w:vAlign w:val="bottom"/>
            <w:hideMark/>
          </w:tcPr>
          <w:p w14:paraId="16CA2AE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r>
      <w:tr w:rsidR="00A31430" w:rsidRPr="002575A0" w14:paraId="3B23AF41" w14:textId="77777777" w:rsidTr="00431C34">
        <w:tblPrEx>
          <w:tblCellMar>
            <w:left w:w="108" w:type="dxa"/>
            <w:right w:w="108" w:type="dxa"/>
          </w:tblCellMar>
        </w:tblPrEx>
        <w:trPr>
          <w:trHeight w:val="300"/>
        </w:trPr>
        <w:tc>
          <w:tcPr>
            <w:tcW w:w="338" w:type="pct"/>
            <w:noWrap/>
            <w:vAlign w:val="bottom"/>
            <w:hideMark/>
          </w:tcPr>
          <w:p w14:paraId="1025FF8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1CC8064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7</w:t>
            </w:r>
          </w:p>
        </w:tc>
        <w:tc>
          <w:tcPr>
            <w:tcW w:w="393" w:type="pct"/>
            <w:noWrap/>
            <w:vAlign w:val="bottom"/>
            <w:hideMark/>
          </w:tcPr>
          <w:p w14:paraId="40A69D4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52EC767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5488E27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mercredi 1 juillet 2020</w:t>
            </w:r>
          </w:p>
        </w:tc>
        <w:tc>
          <w:tcPr>
            <w:tcW w:w="1728" w:type="pct"/>
            <w:noWrap/>
            <w:vAlign w:val="bottom"/>
            <w:hideMark/>
          </w:tcPr>
          <w:p w14:paraId="226483B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5 juillet 2020</w:t>
            </w:r>
          </w:p>
        </w:tc>
        <w:tc>
          <w:tcPr>
            <w:tcW w:w="364" w:type="pct"/>
            <w:noWrap/>
            <w:vAlign w:val="bottom"/>
            <w:hideMark/>
          </w:tcPr>
          <w:p w14:paraId="051CC0F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17C9E589" w14:textId="77777777" w:rsidTr="00431C34">
        <w:tblPrEx>
          <w:tblCellMar>
            <w:left w:w="108" w:type="dxa"/>
            <w:right w:w="108" w:type="dxa"/>
          </w:tblCellMar>
        </w:tblPrEx>
        <w:trPr>
          <w:trHeight w:val="300"/>
        </w:trPr>
        <w:tc>
          <w:tcPr>
            <w:tcW w:w="338" w:type="pct"/>
            <w:noWrap/>
            <w:vAlign w:val="bottom"/>
            <w:hideMark/>
          </w:tcPr>
          <w:p w14:paraId="63071D3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2F7ACB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7</w:t>
            </w:r>
          </w:p>
        </w:tc>
        <w:tc>
          <w:tcPr>
            <w:tcW w:w="393" w:type="pct"/>
            <w:noWrap/>
            <w:vAlign w:val="bottom"/>
            <w:hideMark/>
          </w:tcPr>
          <w:p w14:paraId="12A94F4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04543BF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2E8DBB1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6 juillet 2020</w:t>
            </w:r>
          </w:p>
        </w:tc>
        <w:tc>
          <w:tcPr>
            <w:tcW w:w="1728" w:type="pct"/>
            <w:noWrap/>
            <w:vAlign w:val="bottom"/>
            <w:hideMark/>
          </w:tcPr>
          <w:p w14:paraId="0E4F2FF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12 juillet 2020</w:t>
            </w:r>
          </w:p>
        </w:tc>
        <w:tc>
          <w:tcPr>
            <w:tcW w:w="364" w:type="pct"/>
            <w:noWrap/>
            <w:vAlign w:val="bottom"/>
            <w:hideMark/>
          </w:tcPr>
          <w:p w14:paraId="0EEF923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3879B535" w14:textId="77777777" w:rsidTr="00431C34">
        <w:tblPrEx>
          <w:tblCellMar>
            <w:left w:w="108" w:type="dxa"/>
            <w:right w:w="108" w:type="dxa"/>
          </w:tblCellMar>
        </w:tblPrEx>
        <w:trPr>
          <w:trHeight w:val="300"/>
        </w:trPr>
        <w:tc>
          <w:tcPr>
            <w:tcW w:w="338" w:type="pct"/>
            <w:noWrap/>
            <w:vAlign w:val="bottom"/>
            <w:hideMark/>
          </w:tcPr>
          <w:p w14:paraId="3777752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7CD68F2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7</w:t>
            </w:r>
          </w:p>
        </w:tc>
        <w:tc>
          <w:tcPr>
            <w:tcW w:w="393" w:type="pct"/>
            <w:noWrap/>
            <w:vAlign w:val="bottom"/>
            <w:hideMark/>
          </w:tcPr>
          <w:p w14:paraId="4E3F465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6C79D8F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1985240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6 juillet 2020</w:t>
            </w:r>
          </w:p>
        </w:tc>
        <w:tc>
          <w:tcPr>
            <w:tcW w:w="1728" w:type="pct"/>
            <w:noWrap/>
            <w:vAlign w:val="bottom"/>
            <w:hideMark/>
          </w:tcPr>
          <w:p w14:paraId="23C4895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12 juillet 2020</w:t>
            </w:r>
          </w:p>
        </w:tc>
        <w:tc>
          <w:tcPr>
            <w:tcW w:w="364" w:type="pct"/>
            <w:noWrap/>
            <w:vAlign w:val="bottom"/>
            <w:hideMark/>
          </w:tcPr>
          <w:p w14:paraId="45D5DC8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719362BF" w14:textId="77777777" w:rsidTr="00431C34">
        <w:tblPrEx>
          <w:tblCellMar>
            <w:left w:w="108" w:type="dxa"/>
            <w:right w:w="108" w:type="dxa"/>
          </w:tblCellMar>
        </w:tblPrEx>
        <w:trPr>
          <w:trHeight w:val="300"/>
        </w:trPr>
        <w:tc>
          <w:tcPr>
            <w:tcW w:w="338" w:type="pct"/>
            <w:noWrap/>
            <w:vAlign w:val="bottom"/>
            <w:hideMark/>
          </w:tcPr>
          <w:p w14:paraId="3029726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411652C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7</w:t>
            </w:r>
          </w:p>
        </w:tc>
        <w:tc>
          <w:tcPr>
            <w:tcW w:w="393" w:type="pct"/>
            <w:noWrap/>
            <w:vAlign w:val="bottom"/>
            <w:hideMark/>
          </w:tcPr>
          <w:p w14:paraId="1071633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68F8428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171CC6B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13 juillet 2020</w:t>
            </w:r>
          </w:p>
        </w:tc>
        <w:tc>
          <w:tcPr>
            <w:tcW w:w="1728" w:type="pct"/>
            <w:noWrap/>
            <w:vAlign w:val="bottom"/>
            <w:hideMark/>
          </w:tcPr>
          <w:p w14:paraId="4600A25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19 juillet 2020</w:t>
            </w:r>
          </w:p>
        </w:tc>
        <w:tc>
          <w:tcPr>
            <w:tcW w:w="364" w:type="pct"/>
            <w:noWrap/>
            <w:vAlign w:val="bottom"/>
            <w:hideMark/>
          </w:tcPr>
          <w:p w14:paraId="215FC19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r>
      <w:tr w:rsidR="00A31430" w:rsidRPr="002575A0" w14:paraId="3D84FBA3" w14:textId="77777777" w:rsidTr="00431C34">
        <w:tblPrEx>
          <w:tblCellMar>
            <w:left w:w="108" w:type="dxa"/>
            <w:right w:w="108" w:type="dxa"/>
          </w:tblCellMar>
        </w:tblPrEx>
        <w:trPr>
          <w:trHeight w:val="300"/>
        </w:trPr>
        <w:tc>
          <w:tcPr>
            <w:tcW w:w="338" w:type="pct"/>
            <w:noWrap/>
            <w:vAlign w:val="bottom"/>
            <w:hideMark/>
          </w:tcPr>
          <w:p w14:paraId="3E403AD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411F055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7</w:t>
            </w:r>
          </w:p>
        </w:tc>
        <w:tc>
          <w:tcPr>
            <w:tcW w:w="393" w:type="pct"/>
            <w:noWrap/>
            <w:vAlign w:val="bottom"/>
            <w:hideMark/>
          </w:tcPr>
          <w:p w14:paraId="5E1C479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7DF2A6F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60FD613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13 juillet 2020</w:t>
            </w:r>
          </w:p>
        </w:tc>
        <w:tc>
          <w:tcPr>
            <w:tcW w:w="1728" w:type="pct"/>
            <w:noWrap/>
            <w:vAlign w:val="bottom"/>
            <w:hideMark/>
          </w:tcPr>
          <w:p w14:paraId="73889B3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19 juillet 2020</w:t>
            </w:r>
          </w:p>
        </w:tc>
        <w:tc>
          <w:tcPr>
            <w:tcW w:w="364" w:type="pct"/>
            <w:noWrap/>
            <w:vAlign w:val="bottom"/>
            <w:hideMark/>
          </w:tcPr>
          <w:p w14:paraId="5AB71A9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r>
      <w:tr w:rsidR="00A31430" w:rsidRPr="002575A0" w14:paraId="65C8B551" w14:textId="77777777" w:rsidTr="00431C34">
        <w:tblPrEx>
          <w:tblCellMar>
            <w:left w:w="108" w:type="dxa"/>
            <w:right w:w="108" w:type="dxa"/>
          </w:tblCellMar>
        </w:tblPrEx>
        <w:trPr>
          <w:trHeight w:val="300"/>
        </w:trPr>
        <w:tc>
          <w:tcPr>
            <w:tcW w:w="338" w:type="pct"/>
            <w:noWrap/>
            <w:vAlign w:val="bottom"/>
            <w:hideMark/>
          </w:tcPr>
          <w:p w14:paraId="31B666B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3D8E834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7</w:t>
            </w:r>
          </w:p>
        </w:tc>
        <w:tc>
          <w:tcPr>
            <w:tcW w:w="393" w:type="pct"/>
            <w:noWrap/>
            <w:vAlign w:val="bottom"/>
            <w:hideMark/>
          </w:tcPr>
          <w:p w14:paraId="1F4EC84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2C66404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69BDDB7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20 juillet 2020</w:t>
            </w:r>
          </w:p>
        </w:tc>
        <w:tc>
          <w:tcPr>
            <w:tcW w:w="1728" w:type="pct"/>
            <w:noWrap/>
            <w:vAlign w:val="bottom"/>
            <w:hideMark/>
          </w:tcPr>
          <w:p w14:paraId="3399F42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26 juillet 2020</w:t>
            </w:r>
          </w:p>
        </w:tc>
        <w:tc>
          <w:tcPr>
            <w:tcW w:w="364" w:type="pct"/>
            <w:noWrap/>
            <w:vAlign w:val="bottom"/>
            <w:hideMark/>
          </w:tcPr>
          <w:p w14:paraId="34380FF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4E7FB325" w14:textId="77777777" w:rsidTr="00431C34">
        <w:tblPrEx>
          <w:tblCellMar>
            <w:left w:w="108" w:type="dxa"/>
            <w:right w:w="108" w:type="dxa"/>
          </w:tblCellMar>
        </w:tblPrEx>
        <w:trPr>
          <w:trHeight w:val="300"/>
        </w:trPr>
        <w:tc>
          <w:tcPr>
            <w:tcW w:w="338" w:type="pct"/>
            <w:noWrap/>
            <w:vAlign w:val="bottom"/>
            <w:hideMark/>
          </w:tcPr>
          <w:p w14:paraId="5FE0CEA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4E658C0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7</w:t>
            </w:r>
          </w:p>
        </w:tc>
        <w:tc>
          <w:tcPr>
            <w:tcW w:w="393" w:type="pct"/>
            <w:noWrap/>
            <w:vAlign w:val="bottom"/>
            <w:hideMark/>
          </w:tcPr>
          <w:p w14:paraId="28BABA5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1E8AAF5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49753E0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20 juillet 2020</w:t>
            </w:r>
          </w:p>
        </w:tc>
        <w:tc>
          <w:tcPr>
            <w:tcW w:w="1728" w:type="pct"/>
            <w:noWrap/>
            <w:vAlign w:val="bottom"/>
            <w:hideMark/>
          </w:tcPr>
          <w:p w14:paraId="31D9467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26 juillet 2020</w:t>
            </w:r>
          </w:p>
        </w:tc>
        <w:tc>
          <w:tcPr>
            <w:tcW w:w="364" w:type="pct"/>
            <w:noWrap/>
            <w:vAlign w:val="bottom"/>
            <w:hideMark/>
          </w:tcPr>
          <w:p w14:paraId="77713EB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687384D8" w14:textId="77777777" w:rsidTr="00431C34">
        <w:tblPrEx>
          <w:tblCellMar>
            <w:left w:w="108" w:type="dxa"/>
            <w:right w:w="108" w:type="dxa"/>
          </w:tblCellMar>
        </w:tblPrEx>
        <w:trPr>
          <w:trHeight w:val="300"/>
        </w:trPr>
        <w:tc>
          <w:tcPr>
            <w:tcW w:w="338" w:type="pct"/>
            <w:noWrap/>
            <w:vAlign w:val="bottom"/>
            <w:hideMark/>
          </w:tcPr>
          <w:p w14:paraId="140862F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0CA67D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7</w:t>
            </w:r>
          </w:p>
        </w:tc>
        <w:tc>
          <w:tcPr>
            <w:tcW w:w="393" w:type="pct"/>
            <w:noWrap/>
            <w:vAlign w:val="bottom"/>
            <w:hideMark/>
          </w:tcPr>
          <w:p w14:paraId="0FFF6EF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403" w:type="pct"/>
            <w:noWrap/>
            <w:vAlign w:val="bottom"/>
            <w:hideMark/>
          </w:tcPr>
          <w:p w14:paraId="5550BFD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15DD5BB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27 juillet 2020</w:t>
            </w:r>
          </w:p>
        </w:tc>
        <w:tc>
          <w:tcPr>
            <w:tcW w:w="1728" w:type="pct"/>
            <w:noWrap/>
            <w:vAlign w:val="bottom"/>
            <w:hideMark/>
          </w:tcPr>
          <w:p w14:paraId="6814AB4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vendredi 31 juillet 2020</w:t>
            </w:r>
          </w:p>
        </w:tc>
        <w:tc>
          <w:tcPr>
            <w:tcW w:w="364" w:type="pct"/>
            <w:noWrap/>
            <w:vAlign w:val="bottom"/>
            <w:hideMark/>
          </w:tcPr>
          <w:p w14:paraId="7BFB081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4A57C0E2" w14:textId="77777777" w:rsidTr="00431C34">
        <w:tblPrEx>
          <w:tblCellMar>
            <w:left w:w="108" w:type="dxa"/>
            <w:right w:w="108" w:type="dxa"/>
          </w:tblCellMar>
        </w:tblPrEx>
        <w:trPr>
          <w:trHeight w:val="300"/>
        </w:trPr>
        <w:tc>
          <w:tcPr>
            <w:tcW w:w="338" w:type="pct"/>
            <w:noWrap/>
            <w:vAlign w:val="bottom"/>
            <w:hideMark/>
          </w:tcPr>
          <w:p w14:paraId="32BC4EC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7D26E8E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8</w:t>
            </w:r>
          </w:p>
        </w:tc>
        <w:tc>
          <w:tcPr>
            <w:tcW w:w="393" w:type="pct"/>
            <w:noWrap/>
            <w:vAlign w:val="bottom"/>
            <w:hideMark/>
          </w:tcPr>
          <w:p w14:paraId="58C0EF9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7CB4EE7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442E21C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samedi 1 août 2020</w:t>
            </w:r>
          </w:p>
        </w:tc>
        <w:tc>
          <w:tcPr>
            <w:tcW w:w="1728" w:type="pct"/>
            <w:noWrap/>
            <w:vAlign w:val="bottom"/>
            <w:hideMark/>
          </w:tcPr>
          <w:p w14:paraId="38D3A0F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 août 2020</w:t>
            </w:r>
          </w:p>
        </w:tc>
        <w:tc>
          <w:tcPr>
            <w:tcW w:w="364" w:type="pct"/>
            <w:noWrap/>
            <w:vAlign w:val="bottom"/>
            <w:hideMark/>
          </w:tcPr>
          <w:p w14:paraId="29D4233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674AEFF8" w14:textId="77777777" w:rsidTr="00431C34">
        <w:tblPrEx>
          <w:tblCellMar>
            <w:left w:w="108" w:type="dxa"/>
            <w:right w:w="108" w:type="dxa"/>
          </w:tblCellMar>
        </w:tblPrEx>
        <w:trPr>
          <w:trHeight w:val="300"/>
        </w:trPr>
        <w:tc>
          <w:tcPr>
            <w:tcW w:w="338" w:type="pct"/>
            <w:noWrap/>
            <w:vAlign w:val="bottom"/>
            <w:hideMark/>
          </w:tcPr>
          <w:p w14:paraId="238F780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51FC0A1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8</w:t>
            </w:r>
          </w:p>
        </w:tc>
        <w:tc>
          <w:tcPr>
            <w:tcW w:w="393" w:type="pct"/>
            <w:noWrap/>
            <w:vAlign w:val="bottom"/>
            <w:hideMark/>
          </w:tcPr>
          <w:p w14:paraId="4D1C0FF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489E2B8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76F808D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3 août 2020</w:t>
            </w:r>
          </w:p>
        </w:tc>
        <w:tc>
          <w:tcPr>
            <w:tcW w:w="1728" w:type="pct"/>
            <w:noWrap/>
            <w:vAlign w:val="bottom"/>
            <w:hideMark/>
          </w:tcPr>
          <w:p w14:paraId="24773E0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9 août 2020</w:t>
            </w:r>
          </w:p>
        </w:tc>
        <w:tc>
          <w:tcPr>
            <w:tcW w:w="364" w:type="pct"/>
            <w:noWrap/>
            <w:vAlign w:val="bottom"/>
            <w:hideMark/>
          </w:tcPr>
          <w:p w14:paraId="0D934F0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3299562B" w14:textId="77777777" w:rsidTr="00431C34">
        <w:tblPrEx>
          <w:tblCellMar>
            <w:left w:w="108" w:type="dxa"/>
            <w:right w:w="108" w:type="dxa"/>
          </w:tblCellMar>
        </w:tblPrEx>
        <w:trPr>
          <w:trHeight w:val="300"/>
        </w:trPr>
        <w:tc>
          <w:tcPr>
            <w:tcW w:w="338" w:type="pct"/>
            <w:noWrap/>
            <w:vAlign w:val="bottom"/>
            <w:hideMark/>
          </w:tcPr>
          <w:p w14:paraId="40E4DAA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6A61A0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8</w:t>
            </w:r>
          </w:p>
        </w:tc>
        <w:tc>
          <w:tcPr>
            <w:tcW w:w="393" w:type="pct"/>
            <w:noWrap/>
            <w:vAlign w:val="bottom"/>
            <w:hideMark/>
          </w:tcPr>
          <w:p w14:paraId="4D41700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6274D06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366C014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3 août 2020</w:t>
            </w:r>
          </w:p>
        </w:tc>
        <w:tc>
          <w:tcPr>
            <w:tcW w:w="1728" w:type="pct"/>
            <w:noWrap/>
            <w:vAlign w:val="bottom"/>
            <w:hideMark/>
          </w:tcPr>
          <w:p w14:paraId="6879859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9 août 2020</w:t>
            </w:r>
          </w:p>
        </w:tc>
        <w:tc>
          <w:tcPr>
            <w:tcW w:w="364" w:type="pct"/>
            <w:noWrap/>
            <w:vAlign w:val="bottom"/>
            <w:hideMark/>
          </w:tcPr>
          <w:p w14:paraId="1906BD5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32AE1F50" w14:textId="77777777" w:rsidTr="00431C34">
        <w:tblPrEx>
          <w:tblCellMar>
            <w:left w:w="108" w:type="dxa"/>
            <w:right w:w="108" w:type="dxa"/>
          </w:tblCellMar>
        </w:tblPrEx>
        <w:trPr>
          <w:trHeight w:val="300"/>
        </w:trPr>
        <w:tc>
          <w:tcPr>
            <w:tcW w:w="338" w:type="pct"/>
            <w:noWrap/>
            <w:vAlign w:val="bottom"/>
            <w:hideMark/>
          </w:tcPr>
          <w:p w14:paraId="3F8B7AA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64EC1F2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8</w:t>
            </w:r>
          </w:p>
        </w:tc>
        <w:tc>
          <w:tcPr>
            <w:tcW w:w="393" w:type="pct"/>
            <w:noWrap/>
            <w:vAlign w:val="bottom"/>
            <w:hideMark/>
          </w:tcPr>
          <w:p w14:paraId="5173B22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5E8712C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7EE76EF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10 août 2020</w:t>
            </w:r>
          </w:p>
        </w:tc>
        <w:tc>
          <w:tcPr>
            <w:tcW w:w="1728" w:type="pct"/>
            <w:noWrap/>
            <w:vAlign w:val="bottom"/>
            <w:hideMark/>
          </w:tcPr>
          <w:p w14:paraId="0F991FC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16 août 2020</w:t>
            </w:r>
          </w:p>
        </w:tc>
        <w:tc>
          <w:tcPr>
            <w:tcW w:w="364" w:type="pct"/>
            <w:noWrap/>
            <w:vAlign w:val="bottom"/>
            <w:hideMark/>
          </w:tcPr>
          <w:p w14:paraId="0064B63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5A625C9F" w14:textId="77777777" w:rsidTr="00431C34">
        <w:tblPrEx>
          <w:tblCellMar>
            <w:left w:w="108" w:type="dxa"/>
            <w:right w:w="108" w:type="dxa"/>
          </w:tblCellMar>
        </w:tblPrEx>
        <w:trPr>
          <w:trHeight w:val="300"/>
        </w:trPr>
        <w:tc>
          <w:tcPr>
            <w:tcW w:w="338" w:type="pct"/>
            <w:noWrap/>
            <w:vAlign w:val="bottom"/>
            <w:hideMark/>
          </w:tcPr>
          <w:p w14:paraId="5CF40BA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19706B8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8</w:t>
            </w:r>
          </w:p>
        </w:tc>
        <w:tc>
          <w:tcPr>
            <w:tcW w:w="393" w:type="pct"/>
            <w:noWrap/>
            <w:vAlign w:val="bottom"/>
            <w:hideMark/>
          </w:tcPr>
          <w:p w14:paraId="08DABE3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4ABF199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2045B41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10 août 2020</w:t>
            </w:r>
          </w:p>
        </w:tc>
        <w:tc>
          <w:tcPr>
            <w:tcW w:w="1728" w:type="pct"/>
            <w:noWrap/>
            <w:vAlign w:val="bottom"/>
            <w:hideMark/>
          </w:tcPr>
          <w:p w14:paraId="2D1B727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16 août 2020</w:t>
            </w:r>
          </w:p>
        </w:tc>
        <w:tc>
          <w:tcPr>
            <w:tcW w:w="364" w:type="pct"/>
            <w:noWrap/>
            <w:vAlign w:val="bottom"/>
            <w:hideMark/>
          </w:tcPr>
          <w:p w14:paraId="1103D07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516CF947" w14:textId="77777777" w:rsidTr="00431C34">
        <w:tblPrEx>
          <w:tblCellMar>
            <w:left w:w="108" w:type="dxa"/>
            <w:right w:w="108" w:type="dxa"/>
          </w:tblCellMar>
        </w:tblPrEx>
        <w:trPr>
          <w:trHeight w:val="300"/>
        </w:trPr>
        <w:tc>
          <w:tcPr>
            <w:tcW w:w="338" w:type="pct"/>
            <w:noWrap/>
            <w:vAlign w:val="bottom"/>
            <w:hideMark/>
          </w:tcPr>
          <w:p w14:paraId="0A881A5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267B95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8</w:t>
            </w:r>
          </w:p>
        </w:tc>
        <w:tc>
          <w:tcPr>
            <w:tcW w:w="393" w:type="pct"/>
            <w:noWrap/>
            <w:vAlign w:val="bottom"/>
            <w:hideMark/>
          </w:tcPr>
          <w:p w14:paraId="003D7BB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51BF2DA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2E46951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17 août 2020</w:t>
            </w:r>
          </w:p>
        </w:tc>
        <w:tc>
          <w:tcPr>
            <w:tcW w:w="1728" w:type="pct"/>
            <w:noWrap/>
            <w:vAlign w:val="bottom"/>
            <w:hideMark/>
          </w:tcPr>
          <w:p w14:paraId="64D36C0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23 août 2020</w:t>
            </w:r>
          </w:p>
        </w:tc>
        <w:tc>
          <w:tcPr>
            <w:tcW w:w="364" w:type="pct"/>
            <w:noWrap/>
            <w:vAlign w:val="bottom"/>
            <w:hideMark/>
          </w:tcPr>
          <w:p w14:paraId="1DE4110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580AA0A3" w14:textId="77777777" w:rsidTr="00431C34">
        <w:tblPrEx>
          <w:tblCellMar>
            <w:left w:w="108" w:type="dxa"/>
            <w:right w:w="108" w:type="dxa"/>
          </w:tblCellMar>
        </w:tblPrEx>
        <w:trPr>
          <w:trHeight w:val="300"/>
        </w:trPr>
        <w:tc>
          <w:tcPr>
            <w:tcW w:w="338" w:type="pct"/>
            <w:noWrap/>
            <w:vAlign w:val="bottom"/>
            <w:hideMark/>
          </w:tcPr>
          <w:p w14:paraId="5CA3EF2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181BC87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8</w:t>
            </w:r>
          </w:p>
        </w:tc>
        <w:tc>
          <w:tcPr>
            <w:tcW w:w="393" w:type="pct"/>
            <w:noWrap/>
            <w:vAlign w:val="bottom"/>
            <w:hideMark/>
          </w:tcPr>
          <w:p w14:paraId="7CE6A11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36BF1F7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5D25E02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17 août 2020</w:t>
            </w:r>
          </w:p>
        </w:tc>
        <w:tc>
          <w:tcPr>
            <w:tcW w:w="1728" w:type="pct"/>
            <w:noWrap/>
            <w:vAlign w:val="bottom"/>
            <w:hideMark/>
          </w:tcPr>
          <w:p w14:paraId="1114470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23 août 2020</w:t>
            </w:r>
          </w:p>
        </w:tc>
        <w:tc>
          <w:tcPr>
            <w:tcW w:w="364" w:type="pct"/>
            <w:noWrap/>
            <w:vAlign w:val="bottom"/>
            <w:hideMark/>
          </w:tcPr>
          <w:p w14:paraId="51F5A6B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19791FEA" w14:textId="77777777" w:rsidTr="00431C34">
        <w:tblPrEx>
          <w:tblCellMar>
            <w:left w:w="108" w:type="dxa"/>
            <w:right w:w="108" w:type="dxa"/>
          </w:tblCellMar>
        </w:tblPrEx>
        <w:trPr>
          <w:trHeight w:val="300"/>
        </w:trPr>
        <w:tc>
          <w:tcPr>
            <w:tcW w:w="338" w:type="pct"/>
            <w:noWrap/>
            <w:vAlign w:val="bottom"/>
            <w:hideMark/>
          </w:tcPr>
          <w:p w14:paraId="2AC1705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59FFC5B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8</w:t>
            </w:r>
          </w:p>
        </w:tc>
        <w:tc>
          <w:tcPr>
            <w:tcW w:w="393" w:type="pct"/>
            <w:noWrap/>
            <w:vAlign w:val="bottom"/>
            <w:hideMark/>
          </w:tcPr>
          <w:p w14:paraId="4451174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403" w:type="pct"/>
            <w:noWrap/>
            <w:vAlign w:val="bottom"/>
            <w:hideMark/>
          </w:tcPr>
          <w:p w14:paraId="75F8080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475864E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24 août 2020</w:t>
            </w:r>
          </w:p>
        </w:tc>
        <w:tc>
          <w:tcPr>
            <w:tcW w:w="1728" w:type="pct"/>
            <w:noWrap/>
            <w:vAlign w:val="bottom"/>
            <w:hideMark/>
          </w:tcPr>
          <w:p w14:paraId="25230D7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30 août 2020</w:t>
            </w:r>
          </w:p>
        </w:tc>
        <w:tc>
          <w:tcPr>
            <w:tcW w:w="364" w:type="pct"/>
            <w:noWrap/>
            <w:vAlign w:val="bottom"/>
            <w:hideMark/>
          </w:tcPr>
          <w:p w14:paraId="4CC76BA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4DC03802" w14:textId="77777777" w:rsidTr="00431C34">
        <w:tblPrEx>
          <w:tblCellMar>
            <w:left w:w="108" w:type="dxa"/>
            <w:right w:w="108" w:type="dxa"/>
          </w:tblCellMar>
        </w:tblPrEx>
        <w:trPr>
          <w:trHeight w:val="300"/>
        </w:trPr>
        <w:tc>
          <w:tcPr>
            <w:tcW w:w="338" w:type="pct"/>
            <w:noWrap/>
            <w:vAlign w:val="bottom"/>
            <w:hideMark/>
          </w:tcPr>
          <w:p w14:paraId="56CA035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1EEFD8D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8</w:t>
            </w:r>
          </w:p>
        </w:tc>
        <w:tc>
          <w:tcPr>
            <w:tcW w:w="393" w:type="pct"/>
            <w:noWrap/>
            <w:vAlign w:val="bottom"/>
            <w:hideMark/>
          </w:tcPr>
          <w:p w14:paraId="725E393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403" w:type="pct"/>
            <w:noWrap/>
            <w:vAlign w:val="bottom"/>
            <w:hideMark/>
          </w:tcPr>
          <w:p w14:paraId="23C705D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253909B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24 août 2020</w:t>
            </w:r>
          </w:p>
        </w:tc>
        <w:tc>
          <w:tcPr>
            <w:tcW w:w="1728" w:type="pct"/>
            <w:noWrap/>
            <w:vAlign w:val="bottom"/>
            <w:hideMark/>
          </w:tcPr>
          <w:p w14:paraId="183672D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30 août 2020</w:t>
            </w:r>
          </w:p>
        </w:tc>
        <w:tc>
          <w:tcPr>
            <w:tcW w:w="364" w:type="pct"/>
            <w:noWrap/>
            <w:vAlign w:val="bottom"/>
            <w:hideMark/>
          </w:tcPr>
          <w:p w14:paraId="7BDFA4B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6B79EE61" w14:textId="77777777" w:rsidTr="00431C34">
        <w:tblPrEx>
          <w:tblCellMar>
            <w:left w:w="108" w:type="dxa"/>
            <w:right w:w="108" w:type="dxa"/>
          </w:tblCellMar>
        </w:tblPrEx>
        <w:trPr>
          <w:trHeight w:val="300"/>
        </w:trPr>
        <w:tc>
          <w:tcPr>
            <w:tcW w:w="338" w:type="pct"/>
            <w:noWrap/>
            <w:vAlign w:val="bottom"/>
            <w:hideMark/>
          </w:tcPr>
          <w:p w14:paraId="6231920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2BCB0B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8</w:t>
            </w:r>
          </w:p>
        </w:tc>
        <w:tc>
          <w:tcPr>
            <w:tcW w:w="393" w:type="pct"/>
            <w:noWrap/>
            <w:vAlign w:val="bottom"/>
            <w:hideMark/>
          </w:tcPr>
          <w:p w14:paraId="3BD4854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6</w:t>
            </w:r>
          </w:p>
        </w:tc>
        <w:tc>
          <w:tcPr>
            <w:tcW w:w="403" w:type="pct"/>
            <w:noWrap/>
            <w:vAlign w:val="bottom"/>
            <w:hideMark/>
          </w:tcPr>
          <w:p w14:paraId="630A712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22A3B60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31 août 2020</w:t>
            </w:r>
          </w:p>
        </w:tc>
        <w:tc>
          <w:tcPr>
            <w:tcW w:w="1728" w:type="pct"/>
            <w:noWrap/>
            <w:vAlign w:val="bottom"/>
            <w:hideMark/>
          </w:tcPr>
          <w:p w14:paraId="7D8A90E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31 août 2020</w:t>
            </w:r>
          </w:p>
        </w:tc>
        <w:tc>
          <w:tcPr>
            <w:tcW w:w="364" w:type="pct"/>
            <w:noWrap/>
            <w:vAlign w:val="bottom"/>
            <w:hideMark/>
          </w:tcPr>
          <w:p w14:paraId="47E65C9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r>
      <w:tr w:rsidR="00A31430" w:rsidRPr="002575A0" w14:paraId="0CCB6A9E" w14:textId="77777777" w:rsidTr="00431C34">
        <w:tblPrEx>
          <w:tblCellMar>
            <w:left w:w="108" w:type="dxa"/>
            <w:right w:w="108" w:type="dxa"/>
          </w:tblCellMar>
        </w:tblPrEx>
        <w:trPr>
          <w:trHeight w:val="300"/>
        </w:trPr>
        <w:tc>
          <w:tcPr>
            <w:tcW w:w="338" w:type="pct"/>
            <w:noWrap/>
            <w:vAlign w:val="bottom"/>
            <w:hideMark/>
          </w:tcPr>
          <w:p w14:paraId="3FBAF8E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02EC4EF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9</w:t>
            </w:r>
          </w:p>
        </w:tc>
        <w:tc>
          <w:tcPr>
            <w:tcW w:w="393" w:type="pct"/>
            <w:noWrap/>
            <w:vAlign w:val="bottom"/>
            <w:hideMark/>
          </w:tcPr>
          <w:p w14:paraId="3E9E8D1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63983F2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62BC36D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mardi 1 septembre 2020</w:t>
            </w:r>
          </w:p>
        </w:tc>
        <w:tc>
          <w:tcPr>
            <w:tcW w:w="1728" w:type="pct"/>
            <w:noWrap/>
            <w:vAlign w:val="bottom"/>
            <w:hideMark/>
          </w:tcPr>
          <w:p w14:paraId="6991280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6 septembre 2020</w:t>
            </w:r>
          </w:p>
        </w:tc>
        <w:tc>
          <w:tcPr>
            <w:tcW w:w="364" w:type="pct"/>
            <w:noWrap/>
            <w:vAlign w:val="bottom"/>
            <w:hideMark/>
          </w:tcPr>
          <w:p w14:paraId="00BA794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r>
      <w:tr w:rsidR="00A31430" w:rsidRPr="002575A0" w14:paraId="5D58D91A" w14:textId="77777777" w:rsidTr="00431C34">
        <w:tblPrEx>
          <w:tblCellMar>
            <w:left w:w="108" w:type="dxa"/>
            <w:right w:w="108" w:type="dxa"/>
          </w:tblCellMar>
        </w:tblPrEx>
        <w:trPr>
          <w:trHeight w:val="300"/>
        </w:trPr>
        <w:tc>
          <w:tcPr>
            <w:tcW w:w="338" w:type="pct"/>
            <w:noWrap/>
            <w:vAlign w:val="bottom"/>
            <w:hideMark/>
          </w:tcPr>
          <w:p w14:paraId="72C5F05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EA2F14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9</w:t>
            </w:r>
          </w:p>
        </w:tc>
        <w:tc>
          <w:tcPr>
            <w:tcW w:w="393" w:type="pct"/>
            <w:noWrap/>
            <w:vAlign w:val="bottom"/>
            <w:hideMark/>
          </w:tcPr>
          <w:p w14:paraId="3C0EBF4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1CCBFCA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58A7621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mardi 1 septembre 2020</w:t>
            </w:r>
          </w:p>
        </w:tc>
        <w:tc>
          <w:tcPr>
            <w:tcW w:w="1728" w:type="pct"/>
            <w:noWrap/>
            <w:vAlign w:val="bottom"/>
            <w:hideMark/>
          </w:tcPr>
          <w:p w14:paraId="2869D4C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6 septembre 2020</w:t>
            </w:r>
          </w:p>
        </w:tc>
        <w:tc>
          <w:tcPr>
            <w:tcW w:w="364" w:type="pct"/>
            <w:noWrap/>
            <w:vAlign w:val="bottom"/>
            <w:hideMark/>
          </w:tcPr>
          <w:p w14:paraId="7F14D5B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11C57BF0" w14:textId="77777777" w:rsidTr="00431C34">
        <w:tblPrEx>
          <w:tblCellMar>
            <w:left w:w="108" w:type="dxa"/>
            <w:right w:w="108" w:type="dxa"/>
          </w:tblCellMar>
        </w:tblPrEx>
        <w:trPr>
          <w:trHeight w:val="300"/>
        </w:trPr>
        <w:tc>
          <w:tcPr>
            <w:tcW w:w="338" w:type="pct"/>
            <w:noWrap/>
            <w:vAlign w:val="bottom"/>
            <w:hideMark/>
          </w:tcPr>
          <w:p w14:paraId="348D96A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36DA820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9</w:t>
            </w:r>
          </w:p>
        </w:tc>
        <w:tc>
          <w:tcPr>
            <w:tcW w:w="393" w:type="pct"/>
            <w:noWrap/>
            <w:vAlign w:val="bottom"/>
            <w:hideMark/>
          </w:tcPr>
          <w:p w14:paraId="77BC1BB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067F2F8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584EA91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7 septembre 2020</w:t>
            </w:r>
          </w:p>
        </w:tc>
        <w:tc>
          <w:tcPr>
            <w:tcW w:w="1728" w:type="pct"/>
            <w:noWrap/>
            <w:vAlign w:val="bottom"/>
            <w:hideMark/>
          </w:tcPr>
          <w:p w14:paraId="5CBA359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13 septembre 2020</w:t>
            </w:r>
          </w:p>
        </w:tc>
        <w:tc>
          <w:tcPr>
            <w:tcW w:w="364" w:type="pct"/>
            <w:noWrap/>
            <w:vAlign w:val="bottom"/>
            <w:hideMark/>
          </w:tcPr>
          <w:p w14:paraId="6EA6D85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2F2087F0" w14:textId="77777777" w:rsidTr="00431C34">
        <w:tblPrEx>
          <w:tblCellMar>
            <w:left w:w="108" w:type="dxa"/>
            <w:right w:w="108" w:type="dxa"/>
          </w:tblCellMar>
        </w:tblPrEx>
        <w:trPr>
          <w:trHeight w:val="300"/>
        </w:trPr>
        <w:tc>
          <w:tcPr>
            <w:tcW w:w="338" w:type="pct"/>
            <w:noWrap/>
            <w:vAlign w:val="bottom"/>
            <w:hideMark/>
          </w:tcPr>
          <w:p w14:paraId="603057D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39A7A38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9</w:t>
            </w:r>
          </w:p>
        </w:tc>
        <w:tc>
          <w:tcPr>
            <w:tcW w:w="393" w:type="pct"/>
            <w:noWrap/>
            <w:vAlign w:val="bottom"/>
            <w:hideMark/>
          </w:tcPr>
          <w:p w14:paraId="6F3987F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0D22470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770CB7A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7 septembre 2020</w:t>
            </w:r>
          </w:p>
        </w:tc>
        <w:tc>
          <w:tcPr>
            <w:tcW w:w="1728" w:type="pct"/>
            <w:noWrap/>
            <w:vAlign w:val="bottom"/>
            <w:hideMark/>
          </w:tcPr>
          <w:p w14:paraId="3DED89A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13 septembre 2020</w:t>
            </w:r>
          </w:p>
        </w:tc>
        <w:tc>
          <w:tcPr>
            <w:tcW w:w="364" w:type="pct"/>
            <w:noWrap/>
            <w:vAlign w:val="bottom"/>
            <w:hideMark/>
          </w:tcPr>
          <w:p w14:paraId="5CC5E64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2CFACF47" w14:textId="77777777" w:rsidTr="00431C34">
        <w:tblPrEx>
          <w:tblCellMar>
            <w:left w:w="108" w:type="dxa"/>
            <w:right w:w="108" w:type="dxa"/>
          </w:tblCellMar>
        </w:tblPrEx>
        <w:trPr>
          <w:trHeight w:val="300"/>
        </w:trPr>
        <w:tc>
          <w:tcPr>
            <w:tcW w:w="338" w:type="pct"/>
            <w:noWrap/>
            <w:vAlign w:val="bottom"/>
            <w:hideMark/>
          </w:tcPr>
          <w:p w14:paraId="0E0BE0F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78C281A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9</w:t>
            </w:r>
          </w:p>
        </w:tc>
        <w:tc>
          <w:tcPr>
            <w:tcW w:w="393" w:type="pct"/>
            <w:noWrap/>
            <w:vAlign w:val="bottom"/>
            <w:hideMark/>
          </w:tcPr>
          <w:p w14:paraId="58F5C62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67BFAD3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3F6427A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14 septembre 2020</w:t>
            </w:r>
          </w:p>
        </w:tc>
        <w:tc>
          <w:tcPr>
            <w:tcW w:w="1728" w:type="pct"/>
            <w:noWrap/>
            <w:vAlign w:val="bottom"/>
            <w:hideMark/>
          </w:tcPr>
          <w:p w14:paraId="0051753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20 septembre 2020</w:t>
            </w:r>
          </w:p>
        </w:tc>
        <w:tc>
          <w:tcPr>
            <w:tcW w:w="364" w:type="pct"/>
            <w:noWrap/>
            <w:vAlign w:val="bottom"/>
            <w:hideMark/>
          </w:tcPr>
          <w:p w14:paraId="500A0F5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1E597C02" w14:textId="77777777" w:rsidTr="00431C34">
        <w:tblPrEx>
          <w:tblCellMar>
            <w:left w:w="108" w:type="dxa"/>
            <w:right w:w="108" w:type="dxa"/>
          </w:tblCellMar>
        </w:tblPrEx>
        <w:trPr>
          <w:trHeight w:val="300"/>
        </w:trPr>
        <w:tc>
          <w:tcPr>
            <w:tcW w:w="338" w:type="pct"/>
            <w:noWrap/>
            <w:vAlign w:val="bottom"/>
            <w:hideMark/>
          </w:tcPr>
          <w:p w14:paraId="2CEE9CC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59014AC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9</w:t>
            </w:r>
          </w:p>
        </w:tc>
        <w:tc>
          <w:tcPr>
            <w:tcW w:w="393" w:type="pct"/>
            <w:noWrap/>
            <w:vAlign w:val="bottom"/>
            <w:hideMark/>
          </w:tcPr>
          <w:p w14:paraId="219F390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745C390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1104C02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14 septembre 2020</w:t>
            </w:r>
          </w:p>
        </w:tc>
        <w:tc>
          <w:tcPr>
            <w:tcW w:w="1728" w:type="pct"/>
            <w:noWrap/>
            <w:vAlign w:val="bottom"/>
            <w:hideMark/>
          </w:tcPr>
          <w:p w14:paraId="7E4D30E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20 septembre 2020</w:t>
            </w:r>
          </w:p>
        </w:tc>
        <w:tc>
          <w:tcPr>
            <w:tcW w:w="364" w:type="pct"/>
            <w:noWrap/>
            <w:vAlign w:val="bottom"/>
            <w:hideMark/>
          </w:tcPr>
          <w:p w14:paraId="725ABEE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00414FE7" w14:textId="77777777" w:rsidTr="00431C34">
        <w:tblPrEx>
          <w:tblCellMar>
            <w:left w:w="108" w:type="dxa"/>
            <w:right w:w="108" w:type="dxa"/>
          </w:tblCellMar>
        </w:tblPrEx>
        <w:trPr>
          <w:trHeight w:val="300"/>
        </w:trPr>
        <w:tc>
          <w:tcPr>
            <w:tcW w:w="338" w:type="pct"/>
            <w:noWrap/>
            <w:vAlign w:val="bottom"/>
            <w:hideMark/>
          </w:tcPr>
          <w:p w14:paraId="69F70A1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454B7C2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9</w:t>
            </w:r>
          </w:p>
        </w:tc>
        <w:tc>
          <w:tcPr>
            <w:tcW w:w="393" w:type="pct"/>
            <w:noWrap/>
            <w:vAlign w:val="bottom"/>
            <w:hideMark/>
          </w:tcPr>
          <w:p w14:paraId="7BE7F0C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0C0C52F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4FD6A2D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21 septembre 2020</w:t>
            </w:r>
          </w:p>
        </w:tc>
        <w:tc>
          <w:tcPr>
            <w:tcW w:w="1728" w:type="pct"/>
            <w:noWrap/>
            <w:vAlign w:val="bottom"/>
            <w:hideMark/>
          </w:tcPr>
          <w:p w14:paraId="78311FC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27 septembre 2020</w:t>
            </w:r>
          </w:p>
        </w:tc>
        <w:tc>
          <w:tcPr>
            <w:tcW w:w="364" w:type="pct"/>
            <w:noWrap/>
            <w:vAlign w:val="bottom"/>
            <w:hideMark/>
          </w:tcPr>
          <w:p w14:paraId="0F9C750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448CBD65" w14:textId="77777777" w:rsidTr="00431C34">
        <w:tblPrEx>
          <w:tblCellMar>
            <w:left w:w="108" w:type="dxa"/>
            <w:right w:w="108" w:type="dxa"/>
          </w:tblCellMar>
        </w:tblPrEx>
        <w:trPr>
          <w:trHeight w:val="300"/>
        </w:trPr>
        <w:tc>
          <w:tcPr>
            <w:tcW w:w="338" w:type="pct"/>
            <w:noWrap/>
            <w:vAlign w:val="bottom"/>
            <w:hideMark/>
          </w:tcPr>
          <w:p w14:paraId="64A30EA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5E7636A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9</w:t>
            </w:r>
          </w:p>
        </w:tc>
        <w:tc>
          <w:tcPr>
            <w:tcW w:w="393" w:type="pct"/>
            <w:noWrap/>
            <w:vAlign w:val="bottom"/>
            <w:hideMark/>
          </w:tcPr>
          <w:p w14:paraId="781B4A9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4A090C8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583234C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21 septembre 2020</w:t>
            </w:r>
          </w:p>
        </w:tc>
        <w:tc>
          <w:tcPr>
            <w:tcW w:w="1728" w:type="pct"/>
            <w:noWrap/>
            <w:vAlign w:val="bottom"/>
            <w:hideMark/>
          </w:tcPr>
          <w:p w14:paraId="1920077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27 septembre 2020</w:t>
            </w:r>
          </w:p>
        </w:tc>
        <w:tc>
          <w:tcPr>
            <w:tcW w:w="364" w:type="pct"/>
            <w:noWrap/>
            <w:vAlign w:val="bottom"/>
            <w:hideMark/>
          </w:tcPr>
          <w:p w14:paraId="7CCC4C0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0739E36A" w14:textId="77777777" w:rsidTr="00431C34">
        <w:tblPrEx>
          <w:tblCellMar>
            <w:left w:w="108" w:type="dxa"/>
            <w:right w:w="108" w:type="dxa"/>
          </w:tblCellMar>
        </w:tblPrEx>
        <w:trPr>
          <w:trHeight w:val="300"/>
        </w:trPr>
        <w:tc>
          <w:tcPr>
            <w:tcW w:w="338" w:type="pct"/>
            <w:noWrap/>
            <w:vAlign w:val="bottom"/>
            <w:hideMark/>
          </w:tcPr>
          <w:p w14:paraId="664AAF6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5A38930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9</w:t>
            </w:r>
          </w:p>
        </w:tc>
        <w:tc>
          <w:tcPr>
            <w:tcW w:w="393" w:type="pct"/>
            <w:noWrap/>
            <w:vAlign w:val="bottom"/>
            <w:hideMark/>
          </w:tcPr>
          <w:p w14:paraId="476C863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403" w:type="pct"/>
            <w:noWrap/>
            <w:vAlign w:val="bottom"/>
            <w:hideMark/>
          </w:tcPr>
          <w:p w14:paraId="2966120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4BCE377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28 septembre 2020</w:t>
            </w:r>
          </w:p>
        </w:tc>
        <w:tc>
          <w:tcPr>
            <w:tcW w:w="1728" w:type="pct"/>
            <w:noWrap/>
            <w:vAlign w:val="bottom"/>
            <w:hideMark/>
          </w:tcPr>
          <w:p w14:paraId="4131939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mercredi 30 septembre 2020</w:t>
            </w:r>
          </w:p>
        </w:tc>
        <w:tc>
          <w:tcPr>
            <w:tcW w:w="364" w:type="pct"/>
            <w:noWrap/>
            <w:vAlign w:val="bottom"/>
            <w:hideMark/>
          </w:tcPr>
          <w:p w14:paraId="25F6C6E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r>
      <w:tr w:rsidR="00A31430" w:rsidRPr="002575A0" w14:paraId="649FA5C2" w14:textId="77777777" w:rsidTr="00431C34">
        <w:tblPrEx>
          <w:tblCellMar>
            <w:left w:w="108" w:type="dxa"/>
            <w:right w:w="108" w:type="dxa"/>
          </w:tblCellMar>
        </w:tblPrEx>
        <w:trPr>
          <w:trHeight w:val="300"/>
        </w:trPr>
        <w:tc>
          <w:tcPr>
            <w:tcW w:w="338" w:type="pct"/>
            <w:noWrap/>
            <w:vAlign w:val="bottom"/>
            <w:hideMark/>
          </w:tcPr>
          <w:p w14:paraId="52D61C4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7B0756D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10</w:t>
            </w:r>
          </w:p>
        </w:tc>
        <w:tc>
          <w:tcPr>
            <w:tcW w:w="393" w:type="pct"/>
            <w:noWrap/>
            <w:vAlign w:val="bottom"/>
            <w:hideMark/>
          </w:tcPr>
          <w:p w14:paraId="639B2C6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530445F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65FCCB9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jeudi 1 octobre 2020</w:t>
            </w:r>
          </w:p>
        </w:tc>
        <w:tc>
          <w:tcPr>
            <w:tcW w:w="1728" w:type="pct"/>
            <w:noWrap/>
            <w:vAlign w:val="bottom"/>
            <w:hideMark/>
          </w:tcPr>
          <w:p w14:paraId="2E1AC51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4 octobre 2020</w:t>
            </w:r>
          </w:p>
        </w:tc>
        <w:tc>
          <w:tcPr>
            <w:tcW w:w="364" w:type="pct"/>
            <w:noWrap/>
            <w:vAlign w:val="bottom"/>
            <w:hideMark/>
          </w:tcPr>
          <w:p w14:paraId="54087C9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5C9B65A9" w14:textId="77777777" w:rsidTr="00431C34">
        <w:tblPrEx>
          <w:tblCellMar>
            <w:left w:w="108" w:type="dxa"/>
            <w:right w:w="108" w:type="dxa"/>
          </w:tblCellMar>
        </w:tblPrEx>
        <w:trPr>
          <w:trHeight w:val="300"/>
        </w:trPr>
        <w:tc>
          <w:tcPr>
            <w:tcW w:w="338" w:type="pct"/>
            <w:noWrap/>
            <w:vAlign w:val="bottom"/>
            <w:hideMark/>
          </w:tcPr>
          <w:p w14:paraId="5BA6F09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E67FCD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10</w:t>
            </w:r>
          </w:p>
        </w:tc>
        <w:tc>
          <w:tcPr>
            <w:tcW w:w="393" w:type="pct"/>
            <w:noWrap/>
            <w:vAlign w:val="bottom"/>
            <w:hideMark/>
          </w:tcPr>
          <w:p w14:paraId="665C6C5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02B65A4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28B2CAA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jeudi 1 octobre 2020</w:t>
            </w:r>
          </w:p>
        </w:tc>
        <w:tc>
          <w:tcPr>
            <w:tcW w:w="1728" w:type="pct"/>
            <w:noWrap/>
            <w:vAlign w:val="bottom"/>
            <w:hideMark/>
          </w:tcPr>
          <w:p w14:paraId="6E157FF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4 octobre 2020</w:t>
            </w:r>
          </w:p>
        </w:tc>
        <w:tc>
          <w:tcPr>
            <w:tcW w:w="364" w:type="pct"/>
            <w:noWrap/>
            <w:vAlign w:val="bottom"/>
            <w:hideMark/>
          </w:tcPr>
          <w:p w14:paraId="49DA73D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44ED95C6" w14:textId="77777777" w:rsidTr="00431C34">
        <w:tblPrEx>
          <w:tblCellMar>
            <w:left w:w="108" w:type="dxa"/>
            <w:right w:w="108" w:type="dxa"/>
          </w:tblCellMar>
        </w:tblPrEx>
        <w:trPr>
          <w:trHeight w:val="300"/>
        </w:trPr>
        <w:tc>
          <w:tcPr>
            <w:tcW w:w="338" w:type="pct"/>
            <w:noWrap/>
            <w:vAlign w:val="bottom"/>
            <w:hideMark/>
          </w:tcPr>
          <w:p w14:paraId="5097DAB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6CAE5B8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10</w:t>
            </w:r>
          </w:p>
        </w:tc>
        <w:tc>
          <w:tcPr>
            <w:tcW w:w="393" w:type="pct"/>
            <w:noWrap/>
            <w:vAlign w:val="bottom"/>
            <w:hideMark/>
          </w:tcPr>
          <w:p w14:paraId="77FAE51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6F34B96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54B9172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5 octobre 2020</w:t>
            </w:r>
          </w:p>
        </w:tc>
        <w:tc>
          <w:tcPr>
            <w:tcW w:w="1728" w:type="pct"/>
            <w:noWrap/>
            <w:vAlign w:val="bottom"/>
            <w:hideMark/>
          </w:tcPr>
          <w:p w14:paraId="5BBA2DA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11 octobre 2020</w:t>
            </w:r>
          </w:p>
        </w:tc>
        <w:tc>
          <w:tcPr>
            <w:tcW w:w="364" w:type="pct"/>
            <w:noWrap/>
            <w:vAlign w:val="bottom"/>
            <w:hideMark/>
          </w:tcPr>
          <w:p w14:paraId="10771F0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0E33ABF2" w14:textId="77777777" w:rsidTr="00431C34">
        <w:tblPrEx>
          <w:tblCellMar>
            <w:left w:w="108" w:type="dxa"/>
            <w:right w:w="108" w:type="dxa"/>
          </w:tblCellMar>
        </w:tblPrEx>
        <w:trPr>
          <w:trHeight w:val="300"/>
        </w:trPr>
        <w:tc>
          <w:tcPr>
            <w:tcW w:w="338" w:type="pct"/>
            <w:noWrap/>
            <w:vAlign w:val="bottom"/>
            <w:hideMark/>
          </w:tcPr>
          <w:p w14:paraId="6997A50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79A3883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10</w:t>
            </w:r>
          </w:p>
        </w:tc>
        <w:tc>
          <w:tcPr>
            <w:tcW w:w="393" w:type="pct"/>
            <w:noWrap/>
            <w:vAlign w:val="bottom"/>
            <w:hideMark/>
          </w:tcPr>
          <w:p w14:paraId="11AD6B1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44F130E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73EF1EC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5 octobre 2020</w:t>
            </w:r>
          </w:p>
        </w:tc>
        <w:tc>
          <w:tcPr>
            <w:tcW w:w="1728" w:type="pct"/>
            <w:noWrap/>
            <w:vAlign w:val="bottom"/>
            <w:hideMark/>
          </w:tcPr>
          <w:p w14:paraId="377CD65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11 octobre 2020</w:t>
            </w:r>
          </w:p>
        </w:tc>
        <w:tc>
          <w:tcPr>
            <w:tcW w:w="364" w:type="pct"/>
            <w:noWrap/>
            <w:vAlign w:val="bottom"/>
            <w:hideMark/>
          </w:tcPr>
          <w:p w14:paraId="4B36BE6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7CD036A8" w14:textId="77777777" w:rsidTr="00431C34">
        <w:tblPrEx>
          <w:tblCellMar>
            <w:left w:w="108" w:type="dxa"/>
            <w:right w:w="108" w:type="dxa"/>
          </w:tblCellMar>
        </w:tblPrEx>
        <w:trPr>
          <w:trHeight w:val="300"/>
        </w:trPr>
        <w:tc>
          <w:tcPr>
            <w:tcW w:w="338" w:type="pct"/>
            <w:noWrap/>
            <w:vAlign w:val="bottom"/>
            <w:hideMark/>
          </w:tcPr>
          <w:p w14:paraId="6F5828A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41D2C7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10</w:t>
            </w:r>
          </w:p>
        </w:tc>
        <w:tc>
          <w:tcPr>
            <w:tcW w:w="393" w:type="pct"/>
            <w:noWrap/>
            <w:vAlign w:val="bottom"/>
            <w:hideMark/>
          </w:tcPr>
          <w:p w14:paraId="0E3EE2D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1D91FCC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049AEC2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12 octobre 2020</w:t>
            </w:r>
          </w:p>
        </w:tc>
        <w:tc>
          <w:tcPr>
            <w:tcW w:w="1728" w:type="pct"/>
            <w:noWrap/>
            <w:vAlign w:val="bottom"/>
            <w:hideMark/>
          </w:tcPr>
          <w:p w14:paraId="4662852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18 octobre 2020</w:t>
            </w:r>
          </w:p>
        </w:tc>
        <w:tc>
          <w:tcPr>
            <w:tcW w:w="364" w:type="pct"/>
            <w:noWrap/>
            <w:vAlign w:val="bottom"/>
            <w:hideMark/>
          </w:tcPr>
          <w:p w14:paraId="4C9B4C7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37FF8EA7" w14:textId="77777777" w:rsidTr="00431C34">
        <w:tblPrEx>
          <w:tblCellMar>
            <w:left w:w="108" w:type="dxa"/>
            <w:right w:w="108" w:type="dxa"/>
          </w:tblCellMar>
        </w:tblPrEx>
        <w:trPr>
          <w:trHeight w:val="300"/>
        </w:trPr>
        <w:tc>
          <w:tcPr>
            <w:tcW w:w="338" w:type="pct"/>
            <w:noWrap/>
            <w:vAlign w:val="bottom"/>
            <w:hideMark/>
          </w:tcPr>
          <w:p w14:paraId="5ACDC04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256E16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10</w:t>
            </w:r>
          </w:p>
        </w:tc>
        <w:tc>
          <w:tcPr>
            <w:tcW w:w="393" w:type="pct"/>
            <w:noWrap/>
            <w:vAlign w:val="bottom"/>
            <w:hideMark/>
          </w:tcPr>
          <w:p w14:paraId="7A12E6D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422DC00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702DDB1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12 octobre 2020</w:t>
            </w:r>
          </w:p>
        </w:tc>
        <w:tc>
          <w:tcPr>
            <w:tcW w:w="1728" w:type="pct"/>
            <w:noWrap/>
            <w:vAlign w:val="bottom"/>
            <w:hideMark/>
          </w:tcPr>
          <w:p w14:paraId="2A3ABA7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18 octobre 2020</w:t>
            </w:r>
          </w:p>
        </w:tc>
        <w:tc>
          <w:tcPr>
            <w:tcW w:w="364" w:type="pct"/>
            <w:noWrap/>
            <w:vAlign w:val="bottom"/>
            <w:hideMark/>
          </w:tcPr>
          <w:p w14:paraId="2A0FB78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4D98519C" w14:textId="77777777" w:rsidTr="00431C34">
        <w:tblPrEx>
          <w:tblCellMar>
            <w:left w:w="108" w:type="dxa"/>
            <w:right w:w="108" w:type="dxa"/>
          </w:tblCellMar>
        </w:tblPrEx>
        <w:trPr>
          <w:trHeight w:val="300"/>
        </w:trPr>
        <w:tc>
          <w:tcPr>
            <w:tcW w:w="338" w:type="pct"/>
            <w:noWrap/>
            <w:vAlign w:val="bottom"/>
            <w:hideMark/>
          </w:tcPr>
          <w:p w14:paraId="62107EB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DDB5CA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10</w:t>
            </w:r>
          </w:p>
        </w:tc>
        <w:tc>
          <w:tcPr>
            <w:tcW w:w="393" w:type="pct"/>
            <w:noWrap/>
            <w:vAlign w:val="bottom"/>
            <w:hideMark/>
          </w:tcPr>
          <w:p w14:paraId="537F12E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4D05927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69CFE76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19 octobre 2020</w:t>
            </w:r>
          </w:p>
        </w:tc>
        <w:tc>
          <w:tcPr>
            <w:tcW w:w="1728" w:type="pct"/>
            <w:noWrap/>
            <w:vAlign w:val="bottom"/>
            <w:hideMark/>
          </w:tcPr>
          <w:p w14:paraId="67EDE31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25 octobre 2020</w:t>
            </w:r>
          </w:p>
        </w:tc>
        <w:tc>
          <w:tcPr>
            <w:tcW w:w="364" w:type="pct"/>
            <w:noWrap/>
            <w:vAlign w:val="bottom"/>
            <w:hideMark/>
          </w:tcPr>
          <w:p w14:paraId="2C2CCBE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07F0ED21" w14:textId="77777777" w:rsidTr="00431C34">
        <w:tblPrEx>
          <w:tblCellMar>
            <w:left w:w="108" w:type="dxa"/>
            <w:right w:w="108" w:type="dxa"/>
          </w:tblCellMar>
        </w:tblPrEx>
        <w:trPr>
          <w:trHeight w:val="300"/>
        </w:trPr>
        <w:tc>
          <w:tcPr>
            <w:tcW w:w="338" w:type="pct"/>
            <w:noWrap/>
            <w:vAlign w:val="bottom"/>
            <w:hideMark/>
          </w:tcPr>
          <w:p w14:paraId="677FB9F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A0D3E7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10</w:t>
            </w:r>
          </w:p>
        </w:tc>
        <w:tc>
          <w:tcPr>
            <w:tcW w:w="393" w:type="pct"/>
            <w:noWrap/>
            <w:vAlign w:val="bottom"/>
            <w:hideMark/>
          </w:tcPr>
          <w:p w14:paraId="59218AD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76D7EB0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5460BA6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19 octobre 2020</w:t>
            </w:r>
          </w:p>
        </w:tc>
        <w:tc>
          <w:tcPr>
            <w:tcW w:w="1728" w:type="pct"/>
            <w:noWrap/>
            <w:vAlign w:val="bottom"/>
            <w:hideMark/>
          </w:tcPr>
          <w:p w14:paraId="1DDC885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25 octobre 2020</w:t>
            </w:r>
          </w:p>
        </w:tc>
        <w:tc>
          <w:tcPr>
            <w:tcW w:w="364" w:type="pct"/>
            <w:noWrap/>
            <w:vAlign w:val="bottom"/>
            <w:hideMark/>
          </w:tcPr>
          <w:p w14:paraId="306759E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63750318" w14:textId="77777777" w:rsidTr="00431C34">
        <w:tblPrEx>
          <w:tblCellMar>
            <w:left w:w="108" w:type="dxa"/>
            <w:right w:w="108" w:type="dxa"/>
          </w:tblCellMar>
        </w:tblPrEx>
        <w:trPr>
          <w:trHeight w:val="300"/>
        </w:trPr>
        <w:tc>
          <w:tcPr>
            <w:tcW w:w="338" w:type="pct"/>
            <w:noWrap/>
            <w:vAlign w:val="bottom"/>
            <w:hideMark/>
          </w:tcPr>
          <w:p w14:paraId="40C5C84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7EA13BF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10</w:t>
            </w:r>
          </w:p>
        </w:tc>
        <w:tc>
          <w:tcPr>
            <w:tcW w:w="393" w:type="pct"/>
            <w:noWrap/>
            <w:vAlign w:val="bottom"/>
            <w:hideMark/>
          </w:tcPr>
          <w:p w14:paraId="0A8622F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403" w:type="pct"/>
            <w:noWrap/>
            <w:vAlign w:val="bottom"/>
            <w:hideMark/>
          </w:tcPr>
          <w:p w14:paraId="56F8F67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2814E43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26 octobre 2020</w:t>
            </w:r>
          </w:p>
        </w:tc>
        <w:tc>
          <w:tcPr>
            <w:tcW w:w="1728" w:type="pct"/>
            <w:noWrap/>
            <w:vAlign w:val="bottom"/>
            <w:hideMark/>
          </w:tcPr>
          <w:p w14:paraId="4482E9E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samedi 31 octobre 2020</w:t>
            </w:r>
          </w:p>
        </w:tc>
        <w:tc>
          <w:tcPr>
            <w:tcW w:w="364" w:type="pct"/>
            <w:noWrap/>
            <w:vAlign w:val="bottom"/>
            <w:hideMark/>
          </w:tcPr>
          <w:p w14:paraId="6D54A61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0CF44FD5" w14:textId="77777777" w:rsidTr="00431C34">
        <w:tblPrEx>
          <w:tblCellMar>
            <w:left w:w="108" w:type="dxa"/>
            <w:right w:w="108" w:type="dxa"/>
          </w:tblCellMar>
        </w:tblPrEx>
        <w:trPr>
          <w:trHeight w:val="300"/>
        </w:trPr>
        <w:tc>
          <w:tcPr>
            <w:tcW w:w="338" w:type="pct"/>
            <w:noWrap/>
            <w:vAlign w:val="bottom"/>
            <w:hideMark/>
          </w:tcPr>
          <w:p w14:paraId="1B048CD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189C7EE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10</w:t>
            </w:r>
          </w:p>
        </w:tc>
        <w:tc>
          <w:tcPr>
            <w:tcW w:w="393" w:type="pct"/>
            <w:noWrap/>
            <w:vAlign w:val="bottom"/>
            <w:hideMark/>
          </w:tcPr>
          <w:p w14:paraId="46BE545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403" w:type="pct"/>
            <w:noWrap/>
            <w:vAlign w:val="bottom"/>
            <w:hideMark/>
          </w:tcPr>
          <w:p w14:paraId="0EB66C5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076629A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26 octobre 2020</w:t>
            </w:r>
          </w:p>
        </w:tc>
        <w:tc>
          <w:tcPr>
            <w:tcW w:w="1728" w:type="pct"/>
            <w:noWrap/>
            <w:vAlign w:val="bottom"/>
            <w:hideMark/>
          </w:tcPr>
          <w:p w14:paraId="7559D24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samedi 31 octobre 2020</w:t>
            </w:r>
          </w:p>
        </w:tc>
        <w:tc>
          <w:tcPr>
            <w:tcW w:w="364" w:type="pct"/>
            <w:noWrap/>
            <w:vAlign w:val="bottom"/>
            <w:hideMark/>
          </w:tcPr>
          <w:p w14:paraId="11E4AE0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r>
      <w:tr w:rsidR="00A31430" w:rsidRPr="002575A0" w14:paraId="518E99DB" w14:textId="77777777" w:rsidTr="00431C34">
        <w:tblPrEx>
          <w:tblCellMar>
            <w:left w:w="108" w:type="dxa"/>
            <w:right w:w="108" w:type="dxa"/>
          </w:tblCellMar>
        </w:tblPrEx>
        <w:trPr>
          <w:trHeight w:val="300"/>
        </w:trPr>
        <w:tc>
          <w:tcPr>
            <w:tcW w:w="338" w:type="pct"/>
            <w:noWrap/>
            <w:vAlign w:val="bottom"/>
            <w:hideMark/>
          </w:tcPr>
          <w:p w14:paraId="13A74E5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1474F65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11</w:t>
            </w:r>
          </w:p>
        </w:tc>
        <w:tc>
          <w:tcPr>
            <w:tcW w:w="393" w:type="pct"/>
            <w:noWrap/>
            <w:vAlign w:val="bottom"/>
            <w:hideMark/>
          </w:tcPr>
          <w:p w14:paraId="661A0FF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10E3335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7735B52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 novembre 2020</w:t>
            </w:r>
          </w:p>
        </w:tc>
        <w:tc>
          <w:tcPr>
            <w:tcW w:w="1728" w:type="pct"/>
            <w:noWrap/>
            <w:vAlign w:val="bottom"/>
            <w:hideMark/>
          </w:tcPr>
          <w:p w14:paraId="6273482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 novembre 2020</w:t>
            </w:r>
          </w:p>
        </w:tc>
        <w:tc>
          <w:tcPr>
            <w:tcW w:w="364" w:type="pct"/>
            <w:noWrap/>
            <w:vAlign w:val="bottom"/>
            <w:hideMark/>
          </w:tcPr>
          <w:p w14:paraId="7BA3AF7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r>
      <w:tr w:rsidR="00A31430" w:rsidRPr="002575A0" w14:paraId="2E98A378" w14:textId="77777777" w:rsidTr="00431C34">
        <w:tblPrEx>
          <w:tblCellMar>
            <w:left w:w="108" w:type="dxa"/>
            <w:right w:w="108" w:type="dxa"/>
          </w:tblCellMar>
        </w:tblPrEx>
        <w:trPr>
          <w:trHeight w:val="300"/>
        </w:trPr>
        <w:tc>
          <w:tcPr>
            <w:tcW w:w="338" w:type="pct"/>
            <w:noWrap/>
            <w:vAlign w:val="bottom"/>
            <w:hideMark/>
          </w:tcPr>
          <w:p w14:paraId="66B140B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390BDA3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11</w:t>
            </w:r>
          </w:p>
        </w:tc>
        <w:tc>
          <w:tcPr>
            <w:tcW w:w="393" w:type="pct"/>
            <w:noWrap/>
            <w:vAlign w:val="bottom"/>
            <w:hideMark/>
          </w:tcPr>
          <w:p w14:paraId="16BF128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3B366E6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3236497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 novembre 2020</w:t>
            </w:r>
          </w:p>
        </w:tc>
        <w:tc>
          <w:tcPr>
            <w:tcW w:w="1728" w:type="pct"/>
            <w:noWrap/>
            <w:vAlign w:val="bottom"/>
            <w:hideMark/>
          </w:tcPr>
          <w:p w14:paraId="67AC870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8 novembre 2020</w:t>
            </w:r>
          </w:p>
        </w:tc>
        <w:tc>
          <w:tcPr>
            <w:tcW w:w="364" w:type="pct"/>
            <w:noWrap/>
            <w:vAlign w:val="bottom"/>
            <w:hideMark/>
          </w:tcPr>
          <w:p w14:paraId="60C632D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01A8F10B" w14:textId="77777777" w:rsidTr="00431C34">
        <w:tblPrEx>
          <w:tblCellMar>
            <w:left w:w="108" w:type="dxa"/>
            <w:right w:w="108" w:type="dxa"/>
          </w:tblCellMar>
        </w:tblPrEx>
        <w:trPr>
          <w:trHeight w:val="300"/>
        </w:trPr>
        <w:tc>
          <w:tcPr>
            <w:tcW w:w="338" w:type="pct"/>
            <w:noWrap/>
            <w:vAlign w:val="bottom"/>
            <w:hideMark/>
          </w:tcPr>
          <w:p w14:paraId="30C3EBC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6738886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11</w:t>
            </w:r>
          </w:p>
        </w:tc>
        <w:tc>
          <w:tcPr>
            <w:tcW w:w="393" w:type="pct"/>
            <w:noWrap/>
            <w:vAlign w:val="bottom"/>
            <w:hideMark/>
          </w:tcPr>
          <w:p w14:paraId="7ED4EAB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493C995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34D4517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 novembre 2020</w:t>
            </w:r>
          </w:p>
        </w:tc>
        <w:tc>
          <w:tcPr>
            <w:tcW w:w="1728" w:type="pct"/>
            <w:noWrap/>
            <w:vAlign w:val="bottom"/>
            <w:hideMark/>
          </w:tcPr>
          <w:p w14:paraId="5045088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8 novembre 2020</w:t>
            </w:r>
          </w:p>
        </w:tc>
        <w:tc>
          <w:tcPr>
            <w:tcW w:w="364" w:type="pct"/>
            <w:noWrap/>
            <w:vAlign w:val="bottom"/>
            <w:hideMark/>
          </w:tcPr>
          <w:p w14:paraId="03662BB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1A9EC587" w14:textId="77777777" w:rsidTr="00431C34">
        <w:tblPrEx>
          <w:tblCellMar>
            <w:left w:w="108" w:type="dxa"/>
            <w:right w:w="108" w:type="dxa"/>
          </w:tblCellMar>
        </w:tblPrEx>
        <w:trPr>
          <w:trHeight w:val="300"/>
        </w:trPr>
        <w:tc>
          <w:tcPr>
            <w:tcW w:w="338" w:type="pct"/>
            <w:noWrap/>
            <w:vAlign w:val="bottom"/>
            <w:hideMark/>
          </w:tcPr>
          <w:p w14:paraId="4933DE6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65E70F9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11</w:t>
            </w:r>
          </w:p>
        </w:tc>
        <w:tc>
          <w:tcPr>
            <w:tcW w:w="393" w:type="pct"/>
            <w:noWrap/>
            <w:vAlign w:val="bottom"/>
            <w:hideMark/>
          </w:tcPr>
          <w:p w14:paraId="6C4E362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0F803A4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454893F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9 novembre 2020</w:t>
            </w:r>
          </w:p>
        </w:tc>
        <w:tc>
          <w:tcPr>
            <w:tcW w:w="1728" w:type="pct"/>
            <w:noWrap/>
            <w:vAlign w:val="bottom"/>
            <w:hideMark/>
          </w:tcPr>
          <w:p w14:paraId="0C61C40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15 novembre 2020</w:t>
            </w:r>
          </w:p>
        </w:tc>
        <w:tc>
          <w:tcPr>
            <w:tcW w:w="364" w:type="pct"/>
            <w:noWrap/>
            <w:vAlign w:val="bottom"/>
            <w:hideMark/>
          </w:tcPr>
          <w:p w14:paraId="1DA9EAB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r>
      <w:tr w:rsidR="00A31430" w:rsidRPr="002575A0" w14:paraId="5B6A8FBD" w14:textId="77777777" w:rsidTr="00431C34">
        <w:tblPrEx>
          <w:tblCellMar>
            <w:left w:w="108" w:type="dxa"/>
            <w:right w:w="108" w:type="dxa"/>
          </w:tblCellMar>
        </w:tblPrEx>
        <w:trPr>
          <w:trHeight w:val="300"/>
        </w:trPr>
        <w:tc>
          <w:tcPr>
            <w:tcW w:w="338" w:type="pct"/>
            <w:noWrap/>
            <w:vAlign w:val="bottom"/>
            <w:hideMark/>
          </w:tcPr>
          <w:p w14:paraId="580C8B5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744B0E8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11</w:t>
            </w:r>
          </w:p>
        </w:tc>
        <w:tc>
          <w:tcPr>
            <w:tcW w:w="393" w:type="pct"/>
            <w:noWrap/>
            <w:vAlign w:val="bottom"/>
            <w:hideMark/>
          </w:tcPr>
          <w:p w14:paraId="7E7A380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31C4215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4C3EB98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9 novembre 2020</w:t>
            </w:r>
          </w:p>
        </w:tc>
        <w:tc>
          <w:tcPr>
            <w:tcW w:w="1728" w:type="pct"/>
            <w:noWrap/>
            <w:vAlign w:val="bottom"/>
            <w:hideMark/>
          </w:tcPr>
          <w:p w14:paraId="1D60441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15 novembre 2020</w:t>
            </w:r>
          </w:p>
        </w:tc>
        <w:tc>
          <w:tcPr>
            <w:tcW w:w="364" w:type="pct"/>
            <w:noWrap/>
            <w:vAlign w:val="bottom"/>
            <w:hideMark/>
          </w:tcPr>
          <w:p w14:paraId="1121DEB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r>
      <w:tr w:rsidR="00A31430" w:rsidRPr="002575A0" w14:paraId="7101590E" w14:textId="77777777" w:rsidTr="00431C34">
        <w:tblPrEx>
          <w:tblCellMar>
            <w:left w:w="108" w:type="dxa"/>
            <w:right w:w="108" w:type="dxa"/>
          </w:tblCellMar>
        </w:tblPrEx>
        <w:trPr>
          <w:trHeight w:val="300"/>
        </w:trPr>
        <w:tc>
          <w:tcPr>
            <w:tcW w:w="338" w:type="pct"/>
            <w:noWrap/>
            <w:vAlign w:val="bottom"/>
            <w:hideMark/>
          </w:tcPr>
          <w:p w14:paraId="22191D6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3889C6C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11</w:t>
            </w:r>
          </w:p>
        </w:tc>
        <w:tc>
          <w:tcPr>
            <w:tcW w:w="393" w:type="pct"/>
            <w:noWrap/>
            <w:vAlign w:val="bottom"/>
            <w:hideMark/>
          </w:tcPr>
          <w:p w14:paraId="189C337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3B6E136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08EBF7D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16 novembre 2020</w:t>
            </w:r>
          </w:p>
        </w:tc>
        <w:tc>
          <w:tcPr>
            <w:tcW w:w="1728" w:type="pct"/>
            <w:noWrap/>
            <w:vAlign w:val="bottom"/>
            <w:hideMark/>
          </w:tcPr>
          <w:p w14:paraId="5F90CD1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22 novembre 2020</w:t>
            </w:r>
          </w:p>
        </w:tc>
        <w:tc>
          <w:tcPr>
            <w:tcW w:w="364" w:type="pct"/>
            <w:noWrap/>
            <w:vAlign w:val="bottom"/>
            <w:hideMark/>
          </w:tcPr>
          <w:p w14:paraId="511A176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41B2883F" w14:textId="77777777" w:rsidTr="00431C34">
        <w:tblPrEx>
          <w:tblCellMar>
            <w:left w:w="108" w:type="dxa"/>
            <w:right w:w="108" w:type="dxa"/>
          </w:tblCellMar>
        </w:tblPrEx>
        <w:trPr>
          <w:trHeight w:val="300"/>
        </w:trPr>
        <w:tc>
          <w:tcPr>
            <w:tcW w:w="338" w:type="pct"/>
            <w:noWrap/>
            <w:vAlign w:val="bottom"/>
            <w:hideMark/>
          </w:tcPr>
          <w:p w14:paraId="5BC2719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4D8C58F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11</w:t>
            </w:r>
          </w:p>
        </w:tc>
        <w:tc>
          <w:tcPr>
            <w:tcW w:w="393" w:type="pct"/>
            <w:noWrap/>
            <w:vAlign w:val="bottom"/>
            <w:hideMark/>
          </w:tcPr>
          <w:p w14:paraId="1C3CDA0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658565D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49A1738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16 novembre 2020</w:t>
            </w:r>
          </w:p>
        </w:tc>
        <w:tc>
          <w:tcPr>
            <w:tcW w:w="1728" w:type="pct"/>
            <w:noWrap/>
            <w:vAlign w:val="bottom"/>
            <w:hideMark/>
          </w:tcPr>
          <w:p w14:paraId="51DABEC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22 novembre 2020</w:t>
            </w:r>
          </w:p>
        </w:tc>
        <w:tc>
          <w:tcPr>
            <w:tcW w:w="364" w:type="pct"/>
            <w:noWrap/>
            <w:vAlign w:val="bottom"/>
            <w:hideMark/>
          </w:tcPr>
          <w:p w14:paraId="4FD5372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4AA50A09" w14:textId="77777777" w:rsidTr="00431C34">
        <w:tblPrEx>
          <w:tblCellMar>
            <w:left w:w="108" w:type="dxa"/>
            <w:right w:w="108" w:type="dxa"/>
          </w:tblCellMar>
        </w:tblPrEx>
        <w:trPr>
          <w:trHeight w:val="300"/>
        </w:trPr>
        <w:tc>
          <w:tcPr>
            <w:tcW w:w="338" w:type="pct"/>
            <w:noWrap/>
            <w:vAlign w:val="bottom"/>
            <w:hideMark/>
          </w:tcPr>
          <w:p w14:paraId="7921BCF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1E5C298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11</w:t>
            </w:r>
          </w:p>
        </w:tc>
        <w:tc>
          <w:tcPr>
            <w:tcW w:w="393" w:type="pct"/>
            <w:noWrap/>
            <w:vAlign w:val="bottom"/>
            <w:hideMark/>
          </w:tcPr>
          <w:p w14:paraId="50B1DE0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403" w:type="pct"/>
            <w:noWrap/>
            <w:vAlign w:val="bottom"/>
            <w:hideMark/>
          </w:tcPr>
          <w:p w14:paraId="529ED4E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3259B9F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23 novembre 2020</w:t>
            </w:r>
          </w:p>
        </w:tc>
        <w:tc>
          <w:tcPr>
            <w:tcW w:w="1728" w:type="pct"/>
            <w:noWrap/>
            <w:vAlign w:val="bottom"/>
            <w:hideMark/>
          </w:tcPr>
          <w:p w14:paraId="3741219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29 novembre 2020</w:t>
            </w:r>
          </w:p>
        </w:tc>
        <w:tc>
          <w:tcPr>
            <w:tcW w:w="364" w:type="pct"/>
            <w:noWrap/>
            <w:vAlign w:val="bottom"/>
            <w:hideMark/>
          </w:tcPr>
          <w:p w14:paraId="58B248F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1F58E54E" w14:textId="77777777" w:rsidTr="00431C34">
        <w:tblPrEx>
          <w:tblCellMar>
            <w:left w:w="108" w:type="dxa"/>
            <w:right w:w="108" w:type="dxa"/>
          </w:tblCellMar>
        </w:tblPrEx>
        <w:trPr>
          <w:trHeight w:val="300"/>
        </w:trPr>
        <w:tc>
          <w:tcPr>
            <w:tcW w:w="338" w:type="pct"/>
            <w:noWrap/>
            <w:vAlign w:val="bottom"/>
            <w:hideMark/>
          </w:tcPr>
          <w:p w14:paraId="387ED5D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74DF238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11</w:t>
            </w:r>
          </w:p>
        </w:tc>
        <w:tc>
          <w:tcPr>
            <w:tcW w:w="393" w:type="pct"/>
            <w:noWrap/>
            <w:vAlign w:val="bottom"/>
            <w:hideMark/>
          </w:tcPr>
          <w:p w14:paraId="2F63AEC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403" w:type="pct"/>
            <w:noWrap/>
            <w:vAlign w:val="bottom"/>
            <w:hideMark/>
          </w:tcPr>
          <w:p w14:paraId="1E34674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5B69D81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23 novembre 2020</w:t>
            </w:r>
          </w:p>
        </w:tc>
        <w:tc>
          <w:tcPr>
            <w:tcW w:w="1728" w:type="pct"/>
            <w:noWrap/>
            <w:vAlign w:val="bottom"/>
            <w:hideMark/>
          </w:tcPr>
          <w:p w14:paraId="0694D6E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29 novembre 2020</w:t>
            </w:r>
          </w:p>
        </w:tc>
        <w:tc>
          <w:tcPr>
            <w:tcW w:w="364" w:type="pct"/>
            <w:noWrap/>
            <w:vAlign w:val="bottom"/>
            <w:hideMark/>
          </w:tcPr>
          <w:p w14:paraId="170469B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6B7DB1BA" w14:textId="77777777" w:rsidTr="00431C34">
        <w:tblPrEx>
          <w:tblCellMar>
            <w:left w:w="108" w:type="dxa"/>
            <w:right w:w="108" w:type="dxa"/>
          </w:tblCellMar>
        </w:tblPrEx>
        <w:trPr>
          <w:trHeight w:val="300"/>
        </w:trPr>
        <w:tc>
          <w:tcPr>
            <w:tcW w:w="338" w:type="pct"/>
            <w:noWrap/>
            <w:vAlign w:val="bottom"/>
            <w:hideMark/>
          </w:tcPr>
          <w:p w14:paraId="3061A7E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2D73C04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11</w:t>
            </w:r>
          </w:p>
        </w:tc>
        <w:tc>
          <w:tcPr>
            <w:tcW w:w="393" w:type="pct"/>
            <w:noWrap/>
            <w:vAlign w:val="bottom"/>
            <w:hideMark/>
          </w:tcPr>
          <w:p w14:paraId="4CA36E4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6</w:t>
            </w:r>
          </w:p>
        </w:tc>
        <w:tc>
          <w:tcPr>
            <w:tcW w:w="403" w:type="pct"/>
            <w:noWrap/>
            <w:vAlign w:val="bottom"/>
            <w:hideMark/>
          </w:tcPr>
          <w:p w14:paraId="34CB875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7F15039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30 novembre 2020</w:t>
            </w:r>
          </w:p>
        </w:tc>
        <w:tc>
          <w:tcPr>
            <w:tcW w:w="1728" w:type="pct"/>
            <w:noWrap/>
            <w:vAlign w:val="bottom"/>
            <w:hideMark/>
          </w:tcPr>
          <w:p w14:paraId="64381EB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30 novembre 2020</w:t>
            </w:r>
          </w:p>
        </w:tc>
        <w:tc>
          <w:tcPr>
            <w:tcW w:w="364" w:type="pct"/>
            <w:noWrap/>
            <w:vAlign w:val="bottom"/>
            <w:hideMark/>
          </w:tcPr>
          <w:p w14:paraId="57FEF80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r>
      <w:tr w:rsidR="00A31430" w:rsidRPr="002575A0" w14:paraId="4823354F" w14:textId="77777777" w:rsidTr="00431C34">
        <w:tblPrEx>
          <w:tblCellMar>
            <w:left w:w="108" w:type="dxa"/>
            <w:right w:w="108" w:type="dxa"/>
          </w:tblCellMar>
        </w:tblPrEx>
        <w:trPr>
          <w:trHeight w:val="300"/>
        </w:trPr>
        <w:tc>
          <w:tcPr>
            <w:tcW w:w="338" w:type="pct"/>
            <w:noWrap/>
            <w:vAlign w:val="bottom"/>
            <w:hideMark/>
          </w:tcPr>
          <w:p w14:paraId="50182B9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4A4C7BB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12</w:t>
            </w:r>
          </w:p>
        </w:tc>
        <w:tc>
          <w:tcPr>
            <w:tcW w:w="393" w:type="pct"/>
            <w:noWrap/>
            <w:vAlign w:val="bottom"/>
            <w:hideMark/>
          </w:tcPr>
          <w:p w14:paraId="733423F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3254321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631360B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mardi 1 décembre 2020</w:t>
            </w:r>
          </w:p>
        </w:tc>
        <w:tc>
          <w:tcPr>
            <w:tcW w:w="1728" w:type="pct"/>
            <w:noWrap/>
            <w:vAlign w:val="bottom"/>
            <w:hideMark/>
          </w:tcPr>
          <w:p w14:paraId="7972590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6 décembre 2020</w:t>
            </w:r>
          </w:p>
        </w:tc>
        <w:tc>
          <w:tcPr>
            <w:tcW w:w="364" w:type="pct"/>
            <w:noWrap/>
            <w:vAlign w:val="bottom"/>
            <w:hideMark/>
          </w:tcPr>
          <w:p w14:paraId="32CEF1E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r>
      <w:tr w:rsidR="00A31430" w:rsidRPr="002575A0" w14:paraId="2BF86FA1" w14:textId="77777777" w:rsidTr="00431C34">
        <w:tblPrEx>
          <w:tblCellMar>
            <w:left w:w="108" w:type="dxa"/>
            <w:right w:w="108" w:type="dxa"/>
          </w:tblCellMar>
        </w:tblPrEx>
        <w:trPr>
          <w:trHeight w:val="300"/>
        </w:trPr>
        <w:tc>
          <w:tcPr>
            <w:tcW w:w="338" w:type="pct"/>
            <w:noWrap/>
            <w:vAlign w:val="bottom"/>
            <w:hideMark/>
          </w:tcPr>
          <w:p w14:paraId="09C1045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4CD08C5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12</w:t>
            </w:r>
          </w:p>
        </w:tc>
        <w:tc>
          <w:tcPr>
            <w:tcW w:w="393" w:type="pct"/>
            <w:noWrap/>
            <w:vAlign w:val="bottom"/>
            <w:hideMark/>
          </w:tcPr>
          <w:p w14:paraId="77A4E6C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403" w:type="pct"/>
            <w:noWrap/>
            <w:vAlign w:val="bottom"/>
            <w:hideMark/>
          </w:tcPr>
          <w:p w14:paraId="0C36663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1DFB300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mardi 1 décembre 2020</w:t>
            </w:r>
          </w:p>
        </w:tc>
        <w:tc>
          <w:tcPr>
            <w:tcW w:w="1728" w:type="pct"/>
            <w:noWrap/>
            <w:vAlign w:val="bottom"/>
            <w:hideMark/>
          </w:tcPr>
          <w:p w14:paraId="486F632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6 décembre 2020</w:t>
            </w:r>
          </w:p>
        </w:tc>
        <w:tc>
          <w:tcPr>
            <w:tcW w:w="364" w:type="pct"/>
            <w:noWrap/>
            <w:vAlign w:val="bottom"/>
            <w:hideMark/>
          </w:tcPr>
          <w:p w14:paraId="743B8F6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7037702B" w14:textId="77777777" w:rsidTr="00431C34">
        <w:tblPrEx>
          <w:tblCellMar>
            <w:left w:w="108" w:type="dxa"/>
            <w:right w:w="108" w:type="dxa"/>
          </w:tblCellMar>
        </w:tblPrEx>
        <w:trPr>
          <w:trHeight w:val="300"/>
        </w:trPr>
        <w:tc>
          <w:tcPr>
            <w:tcW w:w="338" w:type="pct"/>
            <w:noWrap/>
            <w:vAlign w:val="bottom"/>
            <w:hideMark/>
          </w:tcPr>
          <w:p w14:paraId="74DF42D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3413F34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12</w:t>
            </w:r>
          </w:p>
        </w:tc>
        <w:tc>
          <w:tcPr>
            <w:tcW w:w="393" w:type="pct"/>
            <w:noWrap/>
            <w:vAlign w:val="bottom"/>
            <w:hideMark/>
          </w:tcPr>
          <w:p w14:paraId="7C695F4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7179419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53D6488C"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7 décembre 2020</w:t>
            </w:r>
          </w:p>
        </w:tc>
        <w:tc>
          <w:tcPr>
            <w:tcW w:w="1728" w:type="pct"/>
            <w:noWrap/>
            <w:vAlign w:val="bottom"/>
            <w:hideMark/>
          </w:tcPr>
          <w:p w14:paraId="5EAA051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13 décembre 2020</w:t>
            </w:r>
          </w:p>
        </w:tc>
        <w:tc>
          <w:tcPr>
            <w:tcW w:w="364" w:type="pct"/>
            <w:noWrap/>
            <w:vAlign w:val="bottom"/>
            <w:hideMark/>
          </w:tcPr>
          <w:p w14:paraId="3B92223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3E3D58A0" w14:textId="77777777" w:rsidTr="00431C34">
        <w:tblPrEx>
          <w:tblCellMar>
            <w:left w:w="108" w:type="dxa"/>
            <w:right w:w="108" w:type="dxa"/>
          </w:tblCellMar>
        </w:tblPrEx>
        <w:trPr>
          <w:trHeight w:val="300"/>
        </w:trPr>
        <w:tc>
          <w:tcPr>
            <w:tcW w:w="338" w:type="pct"/>
            <w:noWrap/>
            <w:vAlign w:val="bottom"/>
            <w:hideMark/>
          </w:tcPr>
          <w:p w14:paraId="19D719C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6C05DB2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12</w:t>
            </w:r>
          </w:p>
        </w:tc>
        <w:tc>
          <w:tcPr>
            <w:tcW w:w="393" w:type="pct"/>
            <w:noWrap/>
            <w:vAlign w:val="bottom"/>
            <w:hideMark/>
          </w:tcPr>
          <w:p w14:paraId="37B5A03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403" w:type="pct"/>
            <w:noWrap/>
            <w:vAlign w:val="bottom"/>
            <w:hideMark/>
          </w:tcPr>
          <w:p w14:paraId="4DD1372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6E3E8C3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7 décembre 2020</w:t>
            </w:r>
          </w:p>
        </w:tc>
        <w:tc>
          <w:tcPr>
            <w:tcW w:w="1728" w:type="pct"/>
            <w:noWrap/>
            <w:vAlign w:val="bottom"/>
            <w:hideMark/>
          </w:tcPr>
          <w:p w14:paraId="7096162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13 décembre 2020</w:t>
            </w:r>
          </w:p>
        </w:tc>
        <w:tc>
          <w:tcPr>
            <w:tcW w:w="364" w:type="pct"/>
            <w:noWrap/>
            <w:vAlign w:val="bottom"/>
            <w:hideMark/>
          </w:tcPr>
          <w:p w14:paraId="48DC15C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215D70EE" w14:textId="77777777" w:rsidTr="00431C34">
        <w:tblPrEx>
          <w:tblCellMar>
            <w:left w:w="108" w:type="dxa"/>
            <w:right w:w="108" w:type="dxa"/>
          </w:tblCellMar>
        </w:tblPrEx>
        <w:trPr>
          <w:trHeight w:val="300"/>
        </w:trPr>
        <w:tc>
          <w:tcPr>
            <w:tcW w:w="338" w:type="pct"/>
            <w:noWrap/>
            <w:vAlign w:val="bottom"/>
            <w:hideMark/>
          </w:tcPr>
          <w:p w14:paraId="527DD55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406DE43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12</w:t>
            </w:r>
          </w:p>
        </w:tc>
        <w:tc>
          <w:tcPr>
            <w:tcW w:w="393" w:type="pct"/>
            <w:noWrap/>
            <w:vAlign w:val="bottom"/>
            <w:hideMark/>
          </w:tcPr>
          <w:p w14:paraId="52D9C124"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06D358C6"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75015D7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14 décembre 2020</w:t>
            </w:r>
          </w:p>
        </w:tc>
        <w:tc>
          <w:tcPr>
            <w:tcW w:w="1728" w:type="pct"/>
            <w:noWrap/>
            <w:vAlign w:val="bottom"/>
            <w:hideMark/>
          </w:tcPr>
          <w:p w14:paraId="506BD7F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20 décembre 2020</w:t>
            </w:r>
          </w:p>
        </w:tc>
        <w:tc>
          <w:tcPr>
            <w:tcW w:w="364" w:type="pct"/>
            <w:noWrap/>
            <w:vAlign w:val="bottom"/>
            <w:hideMark/>
          </w:tcPr>
          <w:p w14:paraId="544976BF"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r>
      <w:tr w:rsidR="00A31430" w:rsidRPr="002575A0" w14:paraId="2F9214F7" w14:textId="77777777" w:rsidTr="00431C34">
        <w:tblPrEx>
          <w:tblCellMar>
            <w:left w:w="108" w:type="dxa"/>
            <w:right w:w="108" w:type="dxa"/>
          </w:tblCellMar>
        </w:tblPrEx>
        <w:trPr>
          <w:trHeight w:val="300"/>
        </w:trPr>
        <w:tc>
          <w:tcPr>
            <w:tcW w:w="338" w:type="pct"/>
            <w:noWrap/>
            <w:vAlign w:val="bottom"/>
            <w:hideMark/>
          </w:tcPr>
          <w:p w14:paraId="18C21163"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6821BBE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12</w:t>
            </w:r>
          </w:p>
        </w:tc>
        <w:tc>
          <w:tcPr>
            <w:tcW w:w="393" w:type="pct"/>
            <w:noWrap/>
            <w:vAlign w:val="bottom"/>
            <w:hideMark/>
          </w:tcPr>
          <w:p w14:paraId="7132B54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c>
          <w:tcPr>
            <w:tcW w:w="403" w:type="pct"/>
            <w:noWrap/>
            <w:vAlign w:val="bottom"/>
            <w:hideMark/>
          </w:tcPr>
          <w:p w14:paraId="41616A9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5143F2C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14 décembre 2020</w:t>
            </w:r>
          </w:p>
        </w:tc>
        <w:tc>
          <w:tcPr>
            <w:tcW w:w="1728" w:type="pct"/>
            <w:noWrap/>
            <w:vAlign w:val="bottom"/>
            <w:hideMark/>
          </w:tcPr>
          <w:p w14:paraId="36C4E1A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20 décembre 2020</w:t>
            </w:r>
          </w:p>
        </w:tc>
        <w:tc>
          <w:tcPr>
            <w:tcW w:w="364" w:type="pct"/>
            <w:noWrap/>
            <w:vAlign w:val="bottom"/>
            <w:hideMark/>
          </w:tcPr>
          <w:p w14:paraId="3A10BF9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r>
      <w:tr w:rsidR="00A31430" w:rsidRPr="002575A0" w14:paraId="77D34C39" w14:textId="77777777" w:rsidTr="00431C34">
        <w:tblPrEx>
          <w:tblCellMar>
            <w:left w:w="108" w:type="dxa"/>
            <w:right w:w="108" w:type="dxa"/>
          </w:tblCellMar>
        </w:tblPrEx>
        <w:trPr>
          <w:trHeight w:val="300"/>
        </w:trPr>
        <w:tc>
          <w:tcPr>
            <w:tcW w:w="338" w:type="pct"/>
            <w:noWrap/>
            <w:vAlign w:val="bottom"/>
            <w:hideMark/>
          </w:tcPr>
          <w:p w14:paraId="123B01C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7CC0E68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12</w:t>
            </w:r>
          </w:p>
        </w:tc>
        <w:tc>
          <w:tcPr>
            <w:tcW w:w="393" w:type="pct"/>
            <w:noWrap/>
            <w:vAlign w:val="bottom"/>
            <w:hideMark/>
          </w:tcPr>
          <w:p w14:paraId="0F5950D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70801D8D"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7DFAA04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21 décembre 2020</w:t>
            </w:r>
          </w:p>
        </w:tc>
        <w:tc>
          <w:tcPr>
            <w:tcW w:w="1728" w:type="pct"/>
            <w:noWrap/>
            <w:vAlign w:val="bottom"/>
            <w:hideMark/>
          </w:tcPr>
          <w:p w14:paraId="12E4DAB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27 décembre 2020</w:t>
            </w:r>
          </w:p>
        </w:tc>
        <w:tc>
          <w:tcPr>
            <w:tcW w:w="364" w:type="pct"/>
            <w:noWrap/>
            <w:vAlign w:val="bottom"/>
            <w:hideMark/>
          </w:tcPr>
          <w:p w14:paraId="70A7FE4A"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r>
      <w:tr w:rsidR="00A31430" w:rsidRPr="002575A0" w14:paraId="47588799" w14:textId="77777777" w:rsidTr="00431C34">
        <w:tblPrEx>
          <w:tblCellMar>
            <w:left w:w="108" w:type="dxa"/>
            <w:right w:w="108" w:type="dxa"/>
          </w:tblCellMar>
        </w:tblPrEx>
        <w:trPr>
          <w:trHeight w:val="300"/>
        </w:trPr>
        <w:tc>
          <w:tcPr>
            <w:tcW w:w="338" w:type="pct"/>
            <w:noWrap/>
            <w:vAlign w:val="bottom"/>
            <w:hideMark/>
          </w:tcPr>
          <w:p w14:paraId="002023EB"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6C0E8F90"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12</w:t>
            </w:r>
          </w:p>
        </w:tc>
        <w:tc>
          <w:tcPr>
            <w:tcW w:w="393" w:type="pct"/>
            <w:noWrap/>
            <w:vAlign w:val="bottom"/>
            <w:hideMark/>
          </w:tcPr>
          <w:p w14:paraId="05A6731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c>
          <w:tcPr>
            <w:tcW w:w="403" w:type="pct"/>
            <w:noWrap/>
            <w:vAlign w:val="bottom"/>
            <w:hideMark/>
          </w:tcPr>
          <w:p w14:paraId="5D98F651"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w:t>
            </w:r>
          </w:p>
        </w:tc>
        <w:tc>
          <w:tcPr>
            <w:tcW w:w="1442" w:type="pct"/>
            <w:noWrap/>
            <w:vAlign w:val="bottom"/>
            <w:hideMark/>
          </w:tcPr>
          <w:p w14:paraId="502E6288"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21 décembre 2020</w:t>
            </w:r>
          </w:p>
        </w:tc>
        <w:tc>
          <w:tcPr>
            <w:tcW w:w="1728" w:type="pct"/>
            <w:noWrap/>
            <w:vAlign w:val="bottom"/>
            <w:hideMark/>
          </w:tcPr>
          <w:p w14:paraId="1E86E4D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dimanche 27 décembre 2020</w:t>
            </w:r>
          </w:p>
        </w:tc>
        <w:tc>
          <w:tcPr>
            <w:tcW w:w="364" w:type="pct"/>
            <w:noWrap/>
            <w:vAlign w:val="bottom"/>
            <w:hideMark/>
          </w:tcPr>
          <w:p w14:paraId="380588A9"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3</w:t>
            </w:r>
          </w:p>
        </w:tc>
      </w:tr>
      <w:tr w:rsidR="00A31430" w:rsidRPr="002575A0" w14:paraId="5E7BE01A" w14:textId="77777777" w:rsidTr="00431C34">
        <w:tblPrEx>
          <w:tblCellMar>
            <w:left w:w="108" w:type="dxa"/>
            <w:right w:w="108" w:type="dxa"/>
          </w:tblCellMar>
        </w:tblPrEx>
        <w:trPr>
          <w:trHeight w:val="300"/>
        </w:trPr>
        <w:tc>
          <w:tcPr>
            <w:tcW w:w="338" w:type="pct"/>
            <w:noWrap/>
            <w:vAlign w:val="bottom"/>
            <w:hideMark/>
          </w:tcPr>
          <w:p w14:paraId="2A56C80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2020</w:t>
            </w:r>
          </w:p>
        </w:tc>
        <w:tc>
          <w:tcPr>
            <w:tcW w:w="332" w:type="pct"/>
            <w:noWrap/>
            <w:vAlign w:val="bottom"/>
            <w:hideMark/>
          </w:tcPr>
          <w:p w14:paraId="5E43BCE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12</w:t>
            </w:r>
          </w:p>
        </w:tc>
        <w:tc>
          <w:tcPr>
            <w:tcW w:w="393" w:type="pct"/>
            <w:noWrap/>
            <w:vAlign w:val="bottom"/>
            <w:hideMark/>
          </w:tcPr>
          <w:p w14:paraId="67B200D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5</w:t>
            </w:r>
          </w:p>
        </w:tc>
        <w:tc>
          <w:tcPr>
            <w:tcW w:w="403" w:type="pct"/>
            <w:noWrap/>
            <w:vAlign w:val="bottom"/>
            <w:hideMark/>
          </w:tcPr>
          <w:p w14:paraId="32D82B87"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1</w:t>
            </w:r>
          </w:p>
        </w:tc>
        <w:tc>
          <w:tcPr>
            <w:tcW w:w="1442" w:type="pct"/>
            <w:noWrap/>
            <w:vAlign w:val="bottom"/>
            <w:hideMark/>
          </w:tcPr>
          <w:p w14:paraId="2A0A9C95"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lundi 28 décembre 2020</w:t>
            </w:r>
          </w:p>
        </w:tc>
        <w:tc>
          <w:tcPr>
            <w:tcW w:w="1728" w:type="pct"/>
            <w:noWrap/>
            <w:vAlign w:val="bottom"/>
            <w:hideMark/>
          </w:tcPr>
          <w:p w14:paraId="7425BEFE"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jeudi 31 décembre 2020</w:t>
            </w:r>
          </w:p>
        </w:tc>
        <w:tc>
          <w:tcPr>
            <w:tcW w:w="364" w:type="pct"/>
            <w:noWrap/>
            <w:vAlign w:val="bottom"/>
            <w:hideMark/>
          </w:tcPr>
          <w:p w14:paraId="671CFF52" w14:textId="77777777" w:rsidR="00A31430" w:rsidRPr="002575A0" w:rsidRDefault="00A31430" w:rsidP="00E04525">
            <w:pPr>
              <w:pStyle w:val="Paragraphe"/>
              <w:spacing w:before="0" w:after="0" w:line="240" w:lineRule="auto"/>
              <w:jc w:val="center"/>
              <w:rPr>
                <w:rFonts w:ascii="Times New Roman" w:hAnsi="Times New Roman" w:cs="Times New Roman"/>
                <w:sz w:val="16"/>
                <w:szCs w:val="16"/>
              </w:rPr>
            </w:pPr>
            <w:r w:rsidRPr="003C645A">
              <w:rPr>
                <w:rFonts w:ascii="Times New Roman" w:hAnsi="Times New Roman" w:cs="Times New Roman"/>
                <w:sz w:val="16"/>
                <w:szCs w:val="16"/>
              </w:rPr>
              <w:t>4</w:t>
            </w:r>
          </w:p>
        </w:tc>
      </w:tr>
    </w:tbl>
    <w:p w14:paraId="3E55997C" w14:textId="15DC5518" w:rsidR="00A31430" w:rsidRDefault="00A31430" w:rsidP="00A31430">
      <w:pPr>
        <w:pStyle w:val="Paragraphe"/>
      </w:pPr>
    </w:p>
    <w:p w14:paraId="51EC5841" w14:textId="77777777" w:rsidR="005964F9" w:rsidRPr="004F5745" w:rsidRDefault="005964F9" w:rsidP="005964F9">
      <w:pPr>
        <w:pStyle w:val="AnnexeTitre2"/>
        <w:spacing w:before="180"/>
        <w:rPr>
          <w:rFonts w:ascii="Times New Roman" w:hAnsi="Times New Roman" w:cs="Times New Roman"/>
        </w:rPr>
      </w:pPr>
      <w:bookmarkStart w:id="297" w:name="_Toc12524236"/>
      <w:r w:rsidRPr="002912CD">
        <w:rPr>
          <w:rFonts w:ascii="Times New Roman" w:hAnsi="Times New Roman" w:cs="Times New Roman"/>
        </w:rPr>
        <w:t>Jours fériés</w:t>
      </w:r>
      <w:bookmarkEnd w:id="294"/>
      <w:bookmarkEnd w:id="295"/>
      <w:bookmarkEnd w:id="296"/>
      <w:bookmarkEnd w:id="297"/>
    </w:p>
    <w:p w14:paraId="629EA83E" w14:textId="77777777" w:rsidR="00A31430" w:rsidRPr="004F5745" w:rsidRDefault="00A31430" w:rsidP="00A31430">
      <w:pPr>
        <w:pStyle w:val="Paragraphe"/>
      </w:pPr>
      <w:r w:rsidRPr="002912CD">
        <w:t>Pour la période du 1</w:t>
      </w:r>
      <w:r w:rsidRPr="002912CD">
        <w:rPr>
          <w:vertAlign w:val="superscript"/>
        </w:rPr>
        <w:t>er</w:t>
      </w:r>
      <w:r w:rsidRPr="002912CD">
        <w:t xml:space="preserve"> </w:t>
      </w:r>
      <w:r>
        <w:t>janvier</w:t>
      </w:r>
      <w:r w:rsidRPr="002912CD">
        <w:t xml:space="preserve"> au 31 </w:t>
      </w:r>
      <w:r>
        <w:t>décembre</w:t>
      </w:r>
      <w:r w:rsidRPr="002912CD">
        <w:t xml:space="preserve"> </w:t>
      </w:r>
      <w:r>
        <w:t>2020</w:t>
      </w:r>
      <w:r w:rsidRPr="002912CD">
        <w:t>, les dates des Jours fériés sont :</w:t>
      </w:r>
    </w:p>
    <w:p w14:paraId="23FF8B4B" w14:textId="77777777" w:rsidR="005E3B44" w:rsidRDefault="005E3B44" w:rsidP="005E3B44">
      <w:pPr>
        <w:pStyle w:val="Paragraphe"/>
        <w:numPr>
          <w:ilvl w:val="0"/>
          <w:numId w:val="16"/>
        </w:numPr>
      </w:pPr>
      <w:r>
        <w:t>1</w:t>
      </w:r>
      <w:r w:rsidRPr="004E3CB9">
        <w:rPr>
          <w:vertAlign w:val="superscript"/>
        </w:rPr>
        <w:t>er</w:t>
      </w:r>
      <w:r>
        <w:t xml:space="preserve"> janvier 2020 ;</w:t>
      </w:r>
    </w:p>
    <w:p w14:paraId="1D8F7605" w14:textId="77777777" w:rsidR="005E3B44" w:rsidRDefault="005E3B44" w:rsidP="005E3B44">
      <w:pPr>
        <w:pStyle w:val="Paragraphe"/>
        <w:numPr>
          <w:ilvl w:val="0"/>
          <w:numId w:val="16"/>
        </w:numPr>
      </w:pPr>
      <w:r>
        <w:t>13 avril 2020 ;</w:t>
      </w:r>
    </w:p>
    <w:p w14:paraId="23AF5304" w14:textId="77777777" w:rsidR="005E3B44" w:rsidRDefault="005E3B44" w:rsidP="005E3B44">
      <w:pPr>
        <w:pStyle w:val="Paragraphe"/>
        <w:numPr>
          <w:ilvl w:val="0"/>
          <w:numId w:val="16"/>
        </w:numPr>
      </w:pPr>
      <w:r>
        <w:t>1</w:t>
      </w:r>
      <w:r w:rsidRPr="00511B18">
        <w:rPr>
          <w:vertAlign w:val="superscript"/>
        </w:rPr>
        <w:t>er</w:t>
      </w:r>
      <w:r>
        <w:t xml:space="preserve"> mai 2020 ;</w:t>
      </w:r>
    </w:p>
    <w:p w14:paraId="181098F2" w14:textId="77777777" w:rsidR="005E3B44" w:rsidRDefault="005E3B44" w:rsidP="005E3B44">
      <w:pPr>
        <w:pStyle w:val="Paragraphe"/>
        <w:numPr>
          <w:ilvl w:val="0"/>
          <w:numId w:val="16"/>
        </w:numPr>
      </w:pPr>
      <w:r>
        <w:t>8 mai 2020 ;</w:t>
      </w:r>
    </w:p>
    <w:p w14:paraId="4FC8433F" w14:textId="77777777" w:rsidR="005E3B44" w:rsidRDefault="005E3B44" w:rsidP="005E3B44">
      <w:pPr>
        <w:pStyle w:val="Paragraphe"/>
        <w:numPr>
          <w:ilvl w:val="0"/>
          <w:numId w:val="16"/>
        </w:numPr>
      </w:pPr>
      <w:r>
        <w:t>21 mai 2020 ;</w:t>
      </w:r>
    </w:p>
    <w:p w14:paraId="50C89EBA" w14:textId="77777777" w:rsidR="005E3B44" w:rsidRDefault="005E3B44" w:rsidP="005E3B44">
      <w:pPr>
        <w:pStyle w:val="Paragraphe"/>
        <w:numPr>
          <w:ilvl w:val="0"/>
          <w:numId w:val="16"/>
        </w:numPr>
      </w:pPr>
      <w:r>
        <w:t>1</w:t>
      </w:r>
      <w:r w:rsidRPr="003B342D">
        <w:rPr>
          <w:vertAlign w:val="superscript"/>
        </w:rPr>
        <w:t>er</w:t>
      </w:r>
      <w:r>
        <w:t xml:space="preserve"> juin 2020 ;</w:t>
      </w:r>
    </w:p>
    <w:p w14:paraId="3B7E336A" w14:textId="77777777" w:rsidR="005E3B44" w:rsidRDefault="005E3B44" w:rsidP="005E3B44">
      <w:pPr>
        <w:pStyle w:val="Paragraphe"/>
        <w:numPr>
          <w:ilvl w:val="0"/>
          <w:numId w:val="16"/>
        </w:numPr>
      </w:pPr>
      <w:r>
        <w:t>14 juillet 2020 ;</w:t>
      </w:r>
    </w:p>
    <w:p w14:paraId="73874E49" w14:textId="77777777" w:rsidR="005E3B44" w:rsidRDefault="005E3B44" w:rsidP="005E3B44">
      <w:pPr>
        <w:pStyle w:val="Paragraphe"/>
        <w:numPr>
          <w:ilvl w:val="0"/>
          <w:numId w:val="16"/>
        </w:numPr>
      </w:pPr>
      <w:r>
        <w:t>15 août 2020 ;</w:t>
      </w:r>
    </w:p>
    <w:p w14:paraId="28D32C20" w14:textId="77777777" w:rsidR="005E3B44" w:rsidRDefault="005E3B44" w:rsidP="005E3B44">
      <w:pPr>
        <w:pStyle w:val="Paragraphe"/>
        <w:numPr>
          <w:ilvl w:val="0"/>
          <w:numId w:val="16"/>
        </w:numPr>
      </w:pPr>
      <w:r>
        <w:t>1</w:t>
      </w:r>
      <w:r w:rsidRPr="00511B18">
        <w:rPr>
          <w:vertAlign w:val="superscript"/>
        </w:rPr>
        <w:t>er</w:t>
      </w:r>
      <w:r>
        <w:t xml:space="preserve"> novembre 2020 ;</w:t>
      </w:r>
    </w:p>
    <w:p w14:paraId="485086CA" w14:textId="77777777" w:rsidR="005E3B44" w:rsidRDefault="005E3B44" w:rsidP="005E3B44">
      <w:pPr>
        <w:pStyle w:val="Paragraphe"/>
        <w:numPr>
          <w:ilvl w:val="0"/>
          <w:numId w:val="16"/>
        </w:numPr>
      </w:pPr>
      <w:r>
        <w:t>11 novembre 2020 ;</w:t>
      </w:r>
    </w:p>
    <w:p w14:paraId="544FD1F1" w14:textId="77777777" w:rsidR="005E3B44" w:rsidRDefault="005E3B44" w:rsidP="005E3B44">
      <w:pPr>
        <w:pStyle w:val="Paragraphe"/>
        <w:numPr>
          <w:ilvl w:val="0"/>
          <w:numId w:val="16"/>
        </w:numPr>
      </w:pPr>
      <w:r>
        <w:t>25 décembre 2020.</w:t>
      </w:r>
    </w:p>
    <w:p w14:paraId="4B2436C8" w14:textId="77777777" w:rsidR="00A31430" w:rsidRDefault="00A31430" w:rsidP="00A31430">
      <w:pPr>
        <w:pStyle w:val="Paragraphe"/>
        <w:ind w:left="720"/>
      </w:pPr>
    </w:p>
    <w:p w14:paraId="22370E75" w14:textId="77777777" w:rsidR="000C5432" w:rsidRPr="004F5745" w:rsidRDefault="002912CD">
      <w:pPr>
        <w:pStyle w:val="Paragraphe"/>
        <w:rPr>
          <w:rFonts w:ascii="Times New Roman" w:eastAsia="Times New Roman Gras" w:hAnsi="Times New Roman" w:cs="Times New Roman"/>
        </w:rPr>
      </w:pPr>
      <w:r w:rsidRPr="002912CD">
        <w:rPr>
          <w:rFonts w:ascii="Times New Roman" w:hAnsi="Times New Roman" w:cs="Times New Roman"/>
          <w:color w:val="0065BD" w:themeColor="hyperlink"/>
          <w:u w:val="single"/>
        </w:rPr>
        <w:br w:type="page"/>
      </w:r>
    </w:p>
    <w:p w14:paraId="22370E76" w14:textId="77777777" w:rsidR="00D862D5" w:rsidRPr="004F5745" w:rsidRDefault="00247843" w:rsidP="00D30EC2">
      <w:pPr>
        <w:pStyle w:val="AnnexeTitre1"/>
        <w:rPr>
          <w:rFonts w:ascii="Times New Roman" w:hAnsi="Times New Roman" w:cs="Times New Roman"/>
        </w:rPr>
      </w:pPr>
      <w:bookmarkStart w:id="298" w:name="_Ref374967279"/>
      <w:bookmarkStart w:id="299" w:name="_Toc12524237"/>
      <w:r>
        <w:rPr>
          <w:rFonts w:ascii="Times New Roman" w:hAnsi="Times New Roman" w:cs="Times New Roman"/>
        </w:rPr>
        <w:t>F</w:t>
      </w:r>
      <w:r w:rsidR="002912CD" w:rsidRPr="002912CD">
        <w:rPr>
          <w:rFonts w:ascii="Times New Roman" w:hAnsi="Times New Roman" w:cs="Times New Roman"/>
        </w:rPr>
        <w:t>ichier de remise des offres commerciales</w:t>
      </w:r>
      <w:bookmarkEnd w:id="298"/>
      <w:bookmarkEnd w:id="299"/>
    </w:p>
    <w:p w14:paraId="22370E77" w14:textId="77777777" w:rsidR="000F0C57" w:rsidRPr="004F5745" w:rsidRDefault="002912CD" w:rsidP="000F0C57">
      <w:pPr>
        <w:rPr>
          <w:rFonts w:ascii="Times New Roman" w:hAnsi="Times New Roman" w:cs="Times New Roman"/>
        </w:rPr>
      </w:pPr>
      <w:r w:rsidRPr="002912CD">
        <w:rPr>
          <w:rFonts w:ascii="Times New Roman" w:hAnsi="Times New Roman" w:cs="Times New Roman"/>
        </w:rPr>
        <w:t>Cette annexe décrit le formalisme que doit respecter le fichier d’une offre commerciale déposée par le Candidat.</w:t>
      </w:r>
    </w:p>
    <w:p w14:paraId="22370E78" w14:textId="77777777" w:rsidR="000C5432" w:rsidRPr="004F5745" w:rsidRDefault="009777B3">
      <w:pPr>
        <w:pStyle w:val="AnnexeTitre2"/>
        <w:rPr>
          <w:rFonts w:ascii="Times New Roman" w:hAnsi="Times New Roman" w:cs="Times New Roman"/>
        </w:rPr>
      </w:pPr>
      <w:bookmarkStart w:id="300" w:name="_Toc12524238"/>
      <w:r w:rsidRPr="004F5745">
        <w:rPr>
          <w:rFonts w:ascii="Times New Roman" w:hAnsi="Times New Roman" w:cs="Times New Roman"/>
        </w:rPr>
        <w:t>Format du fichier d’offres commerciale</w:t>
      </w:r>
      <w:r w:rsidR="00007B01" w:rsidRPr="004F5745">
        <w:rPr>
          <w:rFonts w:ascii="Times New Roman" w:hAnsi="Times New Roman" w:cs="Times New Roman"/>
        </w:rPr>
        <w:t>s</w:t>
      </w:r>
      <w:bookmarkEnd w:id="300"/>
    </w:p>
    <w:p w14:paraId="22370E79" w14:textId="77777777" w:rsidR="000C5432" w:rsidRPr="004F5745" w:rsidRDefault="009777B3">
      <w:pPr>
        <w:pStyle w:val="Paragraphe"/>
        <w:rPr>
          <w:rFonts w:ascii="Times New Roman" w:hAnsi="Times New Roman" w:cs="Times New Roman"/>
        </w:rPr>
      </w:pPr>
      <w:r w:rsidRPr="004F5745">
        <w:rPr>
          <w:rFonts w:ascii="Times New Roman" w:hAnsi="Times New Roman" w:cs="Times New Roman"/>
        </w:rPr>
        <w:t>Le fichier d’offres commerciale</w:t>
      </w:r>
      <w:r w:rsidR="00007B01" w:rsidRPr="004F5745">
        <w:rPr>
          <w:rFonts w:ascii="Times New Roman" w:hAnsi="Times New Roman" w:cs="Times New Roman"/>
        </w:rPr>
        <w:t>s</w:t>
      </w:r>
      <w:r w:rsidRPr="004F5745">
        <w:rPr>
          <w:rFonts w:ascii="Times New Roman" w:hAnsi="Times New Roman" w:cs="Times New Roman"/>
        </w:rPr>
        <w:t xml:space="preserve"> est transmis à RTE au format CSV (Comma Separated Value), avec comme séparateurs le signe « ; » (point-virgule).</w:t>
      </w:r>
    </w:p>
    <w:p w14:paraId="22370E7A" w14:textId="15533B03" w:rsidR="000C5432" w:rsidRPr="004F5745" w:rsidRDefault="00A331C2">
      <w:pPr>
        <w:pStyle w:val="Paragraphe"/>
        <w:rPr>
          <w:rFonts w:ascii="Times New Roman" w:hAnsi="Times New Roman" w:cs="Times New Roman"/>
        </w:rPr>
      </w:pPr>
      <w:r>
        <w:rPr>
          <w:rFonts w:ascii="Times New Roman" w:hAnsi="Times New Roman" w:cs="Times New Roman"/>
        </w:rPr>
        <w:t>Le Candidat</w:t>
      </w:r>
      <w:r w:rsidR="008C2C90">
        <w:rPr>
          <w:rFonts w:ascii="Times New Roman" w:hAnsi="Times New Roman" w:cs="Times New Roman"/>
        </w:rPr>
        <w:t xml:space="preserve"> doit</w:t>
      </w:r>
      <w:r>
        <w:rPr>
          <w:rFonts w:ascii="Times New Roman" w:hAnsi="Times New Roman" w:cs="Times New Roman"/>
        </w:rPr>
        <w:t xml:space="preserve"> accompagne</w:t>
      </w:r>
      <w:r w:rsidR="008C2C90">
        <w:rPr>
          <w:rFonts w:ascii="Times New Roman" w:hAnsi="Times New Roman" w:cs="Times New Roman"/>
        </w:rPr>
        <w:t>r</w:t>
      </w:r>
      <w:r w:rsidR="002912CD" w:rsidRPr="002912CD">
        <w:rPr>
          <w:rFonts w:ascii="Times New Roman" w:hAnsi="Times New Roman" w:cs="Times New Roman"/>
        </w:rPr>
        <w:t xml:space="preserve"> le fichier CSV d’une copie du fichier au format PDF.</w:t>
      </w:r>
    </w:p>
    <w:p w14:paraId="22370E7B" w14:textId="77777777" w:rsidR="000C5432" w:rsidRPr="004F5745" w:rsidRDefault="002912CD">
      <w:pPr>
        <w:pStyle w:val="AnnexeTitre2"/>
        <w:rPr>
          <w:rFonts w:ascii="Times New Roman" w:hAnsi="Times New Roman" w:cs="Times New Roman"/>
        </w:rPr>
      </w:pPr>
      <w:bookmarkStart w:id="301" w:name="_Toc12524239"/>
      <w:r w:rsidRPr="002912CD">
        <w:rPr>
          <w:rFonts w:ascii="Times New Roman" w:hAnsi="Times New Roman" w:cs="Times New Roman"/>
        </w:rPr>
        <w:t>Contenu du fichier</w:t>
      </w:r>
      <w:bookmarkEnd w:id="301"/>
    </w:p>
    <w:p w14:paraId="22370E7C" w14:textId="77777777" w:rsidR="000C5432" w:rsidRDefault="002912CD">
      <w:pPr>
        <w:pStyle w:val="Paragraphe"/>
        <w:rPr>
          <w:rFonts w:ascii="Times New Roman" w:hAnsi="Times New Roman" w:cs="Times New Roman"/>
        </w:rPr>
      </w:pPr>
      <w:r w:rsidRPr="002912CD">
        <w:rPr>
          <w:rFonts w:ascii="Times New Roman" w:hAnsi="Times New Roman" w:cs="Times New Roman"/>
        </w:rPr>
        <w:t>Toutes les lignes se terminent par un « ; » (point virgule).</w:t>
      </w:r>
    </w:p>
    <w:p w14:paraId="22370E7D" w14:textId="186F014B" w:rsidR="001D580B" w:rsidRPr="004F5745" w:rsidRDefault="001D580B">
      <w:pPr>
        <w:pStyle w:val="Paragraphe"/>
        <w:rPr>
          <w:rFonts w:ascii="Times New Roman" w:hAnsi="Times New Roman" w:cs="Times New Roman"/>
        </w:rPr>
      </w:pPr>
      <w:r>
        <w:rPr>
          <w:rFonts w:ascii="Times New Roman" w:hAnsi="Times New Roman" w:cs="Times New Roman"/>
        </w:rPr>
        <w:t>Les nombres décimaux sont écrits avec des virgules : trente six et cinq dixième</w:t>
      </w:r>
      <w:r w:rsidR="008C2C90">
        <w:rPr>
          <w:rFonts w:ascii="Times New Roman" w:hAnsi="Times New Roman" w:cs="Times New Roman"/>
        </w:rPr>
        <w:t>s</w:t>
      </w:r>
      <w:r>
        <w:rPr>
          <w:rFonts w:ascii="Times New Roman" w:hAnsi="Times New Roman" w:cs="Times New Roman"/>
        </w:rPr>
        <w:t xml:space="preserve"> s’écrit </w:t>
      </w:r>
      <w:r w:rsidRPr="001D580B">
        <w:rPr>
          <w:rStyle w:val="CodeCar"/>
        </w:rPr>
        <w:t>36,5</w:t>
      </w:r>
      <w:r>
        <w:rPr>
          <w:rFonts w:ascii="Times New Roman" w:hAnsi="Times New Roman" w:cs="Times New Roman"/>
        </w:rPr>
        <w:t>.</w:t>
      </w:r>
    </w:p>
    <w:p w14:paraId="22370E7E" w14:textId="77777777" w:rsidR="000C5432" w:rsidRPr="004F5745" w:rsidRDefault="002912CD">
      <w:pPr>
        <w:pStyle w:val="AnnexeTitre3"/>
        <w:rPr>
          <w:rFonts w:ascii="Times New Roman" w:hAnsi="Times New Roman" w:cs="Times New Roman"/>
        </w:rPr>
      </w:pPr>
      <w:r w:rsidRPr="002912CD">
        <w:rPr>
          <w:rFonts w:ascii="Times New Roman" w:hAnsi="Times New Roman" w:cs="Times New Roman"/>
        </w:rPr>
        <w:t>Entête du fichier</w:t>
      </w:r>
    </w:p>
    <w:p w14:paraId="22370E7F" w14:textId="77777777" w:rsidR="000C5432" w:rsidRPr="004F5745" w:rsidRDefault="002912CD" w:rsidP="00A331C2">
      <w:pPr>
        <w:pStyle w:val="Paragraphe"/>
      </w:pPr>
      <w:r w:rsidRPr="002912CD">
        <w:t>Cette partie est composée de trois lignes (les trois premières du fichier) identifiant l’offre de l’acteur et les conditions générales associées.</w:t>
      </w:r>
    </w:p>
    <w:p w14:paraId="22370E80" w14:textId="77777777" w:rsidR="000C5432" w:rsidRPr="004F5745" w:rsidRDefault="009777B3" w:rsidP="00A331C2">
      <w:pPr>
        <w:pStyle w:val="Paragraphe"/>
      </w:pPr>
      <w:r w:rsidRPr="004F5745">
        <w:t xml:space="preserve">La première ligne contient </w:t>
      </w:r>
      <w:r w:rsidR="008E46D6" w:rsidRPr="004F5745">
        <w:t xml:space="preserve">deux </w:t>
      </w:r>
      <w:r w:rsidR="00961FE4" w:rsidRPr="004F5745">
        <w:t>champs</w:t>
      </w:r>
      <w:r w:rsidRPr="004F5745">
        <w:t xml:space="preserve"> permettant d’identifier </w:t>
      </w:r>
      <w:r w:rsidR="00CE06F3" w:rsidRPr="004F5745">
        <w:t>le</w:t>
      </w:r>
      <w:r w:rsidRPr="004F5745">
        <w:t xml:space="preserve"> Candidat </w:t>
      </w:r>
      <w:r w:rsidR="008E46D6" w:rsidRPr="004F5745">
        <w:t xml:space="preserve">et le numéro d’offre </w:t>
      </w:r>
      <w:r w:rsidRPr="004F5745">
        <w:t>p</w:t>
      </w:r>
      <w:r w:rsidR="00CE06F3" w:rsidRPr="004F5745">
        <w:t>ou</w:t>
      </w:r>
      <w:r w:rsidRPr="004F5745">
        <w:t>r l’ensemble des offres</w:t>
      </w:r>
      <w:r w:rsidR="00CE06F3" w:rsidRPr="004F5745">
        <w:t xml:space="preserve"> du fichier</w:t>
      </w:r>
      <w:r w:rsidRPr="004F5745">
        <w:t>.</w:t>
      </w:r>
      <w:r w:rsidR="00CE06F3" w:rsidRPr="004F5745">
        <w:t xml:space="preserve"> Un numéro permet de différencier les fichiers.</w:t>
      </w:r>
    </w:p>
    <w:tbl>
      <w:tblPr>
        <w:tblStyle w:val="Grilledutableau"/>
        <w:tblW w:w="0" w:type="auto"/>
        <w:tblLook w:val="04A0" w:firstRow="1" w:lastRow="0" w:firstColumn="1" w:lastColumn="0" w:noHBand="0" w:noVBand="1"/>
      </w:tblPr>
      <w:tblGrid>
        <w:gridCol w:w="1941"/>
        <w:gridCol w:w="7119"/>
      </w:tblGrid>
      <w:tr w:rsidR="00E34641" w:rsidRPr="004F5745" w14:paraId="22370E83" w14:textId="77777777" w:rsidTr="00E34641">
        <w:tc>
          <w:tcPr>
            <w:tcW w:w="1951" w:type="dxa"/>
            <w:shd w:val="clear" w:color="auto" w:fill="D9D9D9" w:themeFill="background1" w:themeFillShade="D9"/>
          </w:tcPr>
          <w:p w14:paraId="22370E81" w14:textId="77777777" w:rsidR="000C5432" w:rsidRPr="004F5745" w:rsidRDefault="002912CD">
            <w:pPr>
              <w:pStyle w:val="Paragraphe"/>
              <w:jc w:val="center"/>
              <w:rPr>
                <w:rFonts w:ascii="Times New Roman" w:hAnsi="Times New Roman" w:cs="Times New Roman"/>
                <w:b/>
                <w:szCs w:val="22"/>
              </w:rPr>
            </w:pPr>
            <w:r w:rsidRPr="002912CD">
              <w:rPr>
                <w:rFonts w:ascii="Times New Roman" w:hAnsi="Times New Roman" w:cs="Times New Roman"/>
                <w:b/>
                <w:szCs w:val="22"/>
              </w:rPr>
              <w:t>Champs</w:t>
            </w:r>
          </w:p>
        </w:tc>
        <w:tc>
          <w:tcPr>
            <w:tcW w:w="7259" w:type="dxa"/>
            <w:shd w:val="clear" w:color="auto" w:fill="D9D9D9" w:themeFill="background1" w:themeFillShade="D9"/>
          </w:tcPr>
          <w:p w14:paraId="22370E82" w14:textId="77777777" w:rsidR="000C5432" w:rsidRPr="004F5745" w:rsidRDefault="002912CD">
            <w:pPr>
              <w:pStyle w:val="Paragraphe"/>
              <w:jc w:val="center"/>
              <w:rPr>
                <w:rFonts w:ascii="Times New Roman" w:hAnsi="Times New Roman" w:cs="Times New Roman"/>
                <w:b/>
                <w:szCs w:val="22"/>
              </w:rPr>
            </w:pPr>
            <w:r w:rsidRPr="002912CD">
              <w:rPr>
                <w:rFonts w:ascii="Times New Roman" w:hAnsi="Times New Roman" w:cs="Times New Roman"/>
                <w:b/>
                <w:szCs w:val="22"/>
              </w:rPr>
              <w:t>Description</w:t>
            </w:r>
          </w:p>
        </w:tc>
      </w:tr>
      <w:tr w:rsidR="00C57B8B" w:rsidRPr="004F5745" w14:paraId="22370E87" w14:textId="77777777" w:rsidTr="00C57B8B">
        <w:tc>
          <w:tcPr>
            <w:tcW w:w="1951" w:type="dxa"/>
          </w:tcPr>
          <w:p w14:paraId="22370E84" w14:textId="77777777" w:rsidR="000C5432" w:rsidRPr="004F5745" w:rsidRDefault="00C57B8B">
            <w:pPr>
              <w:pStyle w:val="Paragraphe"/>
              <w:rPr>
                <w:rFonts w:ascii="Times New Roman" w:hAnsi="Times New Roman" w:cs="Times New Roman"/>
                <w:szCs w:val="22"/>
              </w:rPr>
            </w:pPr>
            <w:r w:rsidRPr="004F5745">
              <w:rPr>
                <w:rFonts w:ascii="Times New Roman" w:hAnsi="Times New Roman" w:cs="Times New Roman"/>
                <w:szCs w:val="22"/>
              </w:rPr>
              <w:t>Nom</w:t>
            </w:r>
            <w:r w:rsidR="00E34641" w:rsidRPr="004F5745">
              <w:rPr>
                <w:rFonts w:ascii="Times New Roman" w:hAnsi="Times New Roman" w:cs="Times New Roman"/>
                <w:szCs w:val="22"/>
              </w:rPr>
              <w:t>_</w:t>
            </w:r>
            <w:r w:rsidR="008E46D6" w:rsidRPr="004F5745">
              <w:rPr>
                <w:rFonts w:ascii="Times New Roman" w:hAnsi="Times New Roman" w:cs="Times New Roman"/>
                <w:szCs w:val="22"/>
              </w:rPr>
              <w:t>Candidat</w:t>
            </w:r>
          </w:p>
        </w:tc>
        <w:tc>
          <w:tcPr>
            <w:tcW w:w="7259" w:type="dxa"/>
          </w:tcPr>
          <w:p w14:paraId="22370E85" w14:textId="77777777" w:rsidR="00C57B8B" w:rsidRPr="004F5745" w:rsidRDefault="002912CD" w:rsidP="00E34641">
            <w:pPr>
              <w:pStyle w:val="Paragraphe"/>
              <w:rPr>
                <w:rFonts w:ascii="Times New Roman" w:hAnsi="Times New Roman" w:cs="Times New Roman"/>
                <w:szCs w:val="22"/>
              </w:rPr>
            </w:pPr>
            <w:r w:rsidRPr="002912CD">
              <w:rPr>
                <w:rFonts w:ascii="Times New Roman" w:hAnsi="Times New Roman" w:cs="Times New Roman"/>
                <w:szCs w:val="22"/>
              </w:rPr>
              <w:t>Champs texte composé de caractères alphanumériques ([A-Z] et [0-9]).</w:t>
            </w:r>
          </w:p>
          <w:p w14:paraId="22370E86" w14:textId="77777777" w:rsidR="009A4855" w:rsidRPr="004F5745" w:rsidRDefault="00E82D4E">
            <w:pPr>
              <w:pStyle w:val="Paragraphe"/>
              <w:rPr>
                <w:rFonts w:ascii="Times New Roman" w:hAnsi="Times New Roman" w:cs="Times New Roman"/>
                <w:szCs w:val="22"/>
              </w:rPr>
            </w:pPr>
            <w:r>
              <w:rPr>
                <w:rFonts w:ascii="Times New Roman" w:hAnsi="Times New Roman" w:cs="Times New Roman"/>
                <w:szCs w:val="22"/>
              </w:rPr>
              <w:t>Ce champ</w:t>
            </w:r>
            <w:r w:rsidR="002912CD" w:rsidRPr="002912CD">
              <w:rPr>
                <w:rFonts w:ascii="Times New Roman" w:hAnsi="Times New Roman" w:cs="Times New Roman"/>
                <w:szCs w:val="22"/>
              </w:rPr>
              <w:t xml:space="preserve"> est obligatoire.</w:t>
            </w:r>
          </w:p>
        </w:tc>
      </w:tr>
      <w:tr w:rsidR="008E46D6" w:rsidRPr="004F5745" w14:paraId="22370E8B" w14:textId="77777777" w:rsidTr="00C57B8B">
        <w:tc>
          <w:tcPr>
            <w:tcW w:w="1951" w:type="dxa"/>
          </w:tcPr>
          <w:p w14:paraId="22370E88" w14:textId="77777777" w:rsidR="008E46D6" w:rsidRPr="004F5745" w:rsidRDefault="008E46D6" w:rsidP="008E46D6">
            <w:pPr>
              <w:pStyle w:val="Paragraphe"/>
              <w:rPr>
                <w:rFonts w:ascii="Times New Roman" w:hAnsi="Times New Roman" w:cs="Times New Roman"/>
                <w:szCs w:val="22"/>
              </w:rPr>
            </w:pPr>
            <w:r w:rsidRPr="004F5745">
              <w:rPr>
                <w:rFonts w:ascii="Times New Roman" w:hAnsi="Times New Roman" w:cs="Times New Roman"/>
                <w:szCs w:val="22"/>
              </w:rPr>
              <w:t>Numero_Offre</w:t>
            </w:r>
          </w:p>
        </w:tc>
        <w:tc>
          <w:tcPr>
            <w:tcW w:w="7259" w:type="dxa"/>
          </w:tcPr>
          <w:p w14:paraId="22370E89" w14:textId="77777777" w:rsidR="008E46D6" w:rsidRPr="004F5745" w:rsidRDefault="008E46D6" w:rsidP="00E34641">
            <w:pPr>
              <w:pStyle w:val="Paragraphe"/>
              <w:rPr>
                <w:rFonts w:ascii="Times New Roman" w:hAnsi="Times New Roman" w:cs="Times New Roman"/>
                <w:szCs w:val="22"/>
              </w:rPr>
            </w:pPr>
            <w:r w:rsidRPr="004F5745">
              <w:rPr>
                <w:rFonts w:ascii="Times New Roman" w:hAnsi="Times New Roman" w:cs="Times New Roman"/>
                <w:szCs w:val="22"/>
              </w:rPr>
              <w:t>Entier permettant d’identifier l’offre du candidat (caractères autorisés : [0-9])</w:t>
            </w:r>
          </w:p>
          <w:p w14:paraId="22370E8A" w14:textId="77777777" w:rsidR="008E46D6" w:rsidRPr="004F5745" w:rsidRDefault="002912CD" w:rsidP="00E34641">
            <w:pPr>
              <w:pStyle w:val="Paragraphe"/>
              <w:rPr>
                <w:rFonts w:ascii="Times New Roman" w:hAnsi="Times New Roman" w:cs="Times New Roman"/>
                <w:szCs w:val="22"/>
              </w:rPr>
            </w:pPr>
            <w:r w:rsidRPr="002912CD">
              <w:rPr>
                <w:rFonts w:ascii="Times New Roman" w:hAnsi="Times New Roman" w:cs="Times New Roman"/>
                <w:szCs w:val="22"/>
              </w:rPr>
              <w:t>Ce champ est obligatoire.</w:t>
            </w:r>
          </w:p>
        </w:tc>
      </w:tr>
    </w:tbl>
    <w:p w14:paraId="22370E8D" w14:textId="77777777" w:rsidR="000C5432" w:rsidRPr="004F5745" w:rsidRDefault="009777B3">
      <w:pPr>
        <w:pStyle w:val="Paragraphe"/>
        <w:rPr>
          <w:rFonts w:ascii="Times New Roman" w:hAnsi="Times New Roman" w:cs="Times New Roman"/>
        </w:rPr>
      </w:pPr>
      <w:r w:rsidRPr="004F5745">
        <w:rPr>
          <w:rFonts w:ascii="Times New Roman" w:hAnsi="Times New Roman" w:cs="Times New Roman"/>
        </w:rPr>
        <w:t>La seconde ligne contient deux champs, précisant le seuil en dessous duquel l’acteur ne souhaite pas contractualiser, pour chaque pas temporel sur lequel est formulé</w:t>
      </w:r>
      <w:r w:rsidR="00224339" w:rsidRPr="004F5745">
        <w:rPr>
          <w:rFonts w:ascii="Times New Roman" w:hAnsi="Times New Roman" w:cs="Times New Roman"/>
        </w:rPr>
        <w:t>e</w:t>
      </w:r>
      <w:r w:rsidRPr="004F5745">
        <w:rPr>
          <w:rFonts w:ascii="Times New Roman" w:hAnsi="Times New Roman" w:cs="Times New Roman"/>
        </w:rPr>
        <w:t xml:space="preserve"> une offre.</w:t>
      </w:r>
    </w:p>
    <w:tbl>
      <w:tblPr>
        <w:tblStyle w:val="Grilledutableau"/>
        <w:tblW w:w="0" w:type="auto"/>
        <w:tblLook w:val="04A0" w:firstRow="1" w:lastRow="0" w:firstColumn="1" w:lastColumn="0" w:noHBand="0" w:noVBand="1"/>
      </w:tblPr>
      <w:tblGrid>
        <w:gridCol w:w="1930"/>
        <w:gridCol w:w="7130"/>
      </w:tblGrid>
      <w:tr w:rsidR="00E34641" w:rsidRPr="004F5745" w14:paraId="22370E90" w14:textId="77777777" w:rsidTr="00BC2799">
        <w:tc>
          <w:tcPr>
            <w:tcW w:w="1951" w:type="dxa"/>
            <w:shd w:val="clear" w:color="auto" w:fill="D9D9D9" w:themeFill="background1" w:themeFillShade="D9"/>
          </w:tcPr>
          <w:p w14:paraId="22370E8E" w14:textId="77777777" w:rsidR="00E34641" w:rsidRPr="004F5745" w:rsidRDefault="002912CD" w:rsidP="00BC2799">
            <w:pPr>
              <w:pStyle w:val="Paragraphe"/>
              <w:jc w:val="center"/>
              <w:rPr>
                <w:rFonts w:ascii="Times New Roman" w:hAnsi="Times New Roman" w:cs="Times New Roman"/>
                <w:b/>
                <w:szCs w:val="22"/>
              </w:rPr>
            </w:pPr>
            <w:r w:rsidRPr="002912CD">
              <w:rPr>
                <w:rFonts w:ascii="Times New Roman" w:hAnsi="Times New Roman" w:cs="Times New Roman"/>
                <w:b/>
                <w:szCs w:val="22"/>
              </w:rPr>
              <w:t>Champs</w:t>
            </w:r>
          </w:p>
        </w:tc>
        <w:tc>
          <w:tcPr>
            <w:tcW w:w="7259" w:type="dxa"/>
            <w:shd w:val="clear" w:color="auto" w:fill="D9D9D9" w:themeFill="background1" w:themeFillShade="D9"/>
          </w:tcPr>
          <w:p w14:paraId="22370E8F" w14:textId="77777777" w:rsidR="00E34641" w:rsidRPr="004F5745" w:rsidRDefault="002912CD" w:rsidP="00BC2799">
            <w:pPr>
              <w:pStyle w:val="Paragraphe"/>
              <w:jc w:val="center"/>
              <w:rPr>
                <w:rFonts w:ascii="Times New Roman" w:hAnsi="Times New Roman" w:cs="Times New Roman"/>
                <w:b/>
                <w:szCs w:val="22"/>
              </w:rPr>
            </w:pPr>
            <w:r w:rsidRPr="002912CD">
              <w:rPr>
                <w:rFonts w:ascii="Times New Roman" w:hAnsi="Times New Roman" w:cs="Times New Roman"/>
                <w:b/>
                <w:szCs w:val="22"/>
              </w:rPr>
              <w:t>Description</w:t>
            </w:r>
          </w:p>
        </w:tc>
      </w:tr>
      <w:tr w:rsidR="00E34641" w:rsidRPr="004F5745" w14:paraId="22370E93" w14:textId="77777777" w:rsidTr="00BC2799">
        <w:tc>
          <w:tcPr>
            <w:tcW w:w="1951" w:type="dxa"/>
          </w:tcPr>
          <w:p w14:paraId="22370E91" w14:textId="77777777" w:rsidR="00E34641" w:rsidRPr="004F5745" w:rsidRDefault="009777B3" w:rsidP="00BC2799">
            <w:pPr>
              <w:pStyle w:val="Paragraphe"/>
              <w:rPr>
                <w:rFonts w:ascii="Times New Roman" w:hAnsi="Times New Roman" w:cs="Times New Roman"/>
                <w:szCs w:val="22"/>
              </w:rPr>
            </w:pPr>
            <w:r w:rsidRPr="004F5745">
              <w:rPr>
                <w:rFonts w:ascii="Times New Roman" w:hAnsi="Times New Roman" w:cs="Times New Roman"/>
                <w:szCs w:val="22"/>
              </w:rPr>
              <w:t>Seuil</w:t>
            </w:r>
          </w:p>
        </w:tc>
        <w:tc>
          <w:tcPr>
            <w:tcW w:w="7259" w:type="dxa"/>
          </w:tcPr>
          <w:p w14:paraId="22370E92" w14:textId="77777777" w:rsidR="00E34641" w:rsidRPr="004F5745" w:rsidRDefault="009777B3" w:rsidP="001D580B">
            <w:pPr>
              <w:pStyle w:val="Paragraphe"/>
              <w:rPr>
                <w:rFonts w:ascii="Times New Roman" w:hAnsi="Times New Roman" w:cs="Times New Roman"/>
                <w:szCs w:val="22"/>
              </w:rPr>
            </w:pPr>
            <w:r w:rsidRPr="004F5745">
              <w:rPr>
                <w:rFonts w:ascii="Times New Roman" w:hAnsi="Times New Roman" w:cs="Times New Roman"/>
                <w:szCs w:val="22"/>
              </w:rPr>
              <w:t xml:space="preserve">Doit prendre la valeur </w:t>
            </w:r>
            <w:r w:rsidRPr="001D580B">
              <w:rPr>
                <w:rStyle w:val="CodeCar"/>
              </w:rPr>
              <w:t>seuil_minimum</w:t>
            </w:r>
            <w:r w:rsidRPr="004F5745">
              <w:rPr>
                <w:rFonts w:ascii="Times New Roman" w:hAnsi="Times New Roman" w:cs="Times New Roman"/>
                <w:szCs w:val="22"/>
              </w:rPr>
              <w:t>.</w:t>
            </w:r>
          </w:p>
        </w:tc>
      </w:tr>
      <w:tr w:rsidR="00E34641" w:rsidRPr="004F5745" w14:paraId="22370E97" w14:textId="77777777" w:rsidTr="00BC2799">
        <w:tc>
          <w:tcPr>
            <w:tcW w:w="1951" w:type="dxa"/>
          </w:tcPr>
          <w:p w14:paraId="22370E94" w14:textId="77777777" w:rsidR="00E34641" w:rsidRPr="004F5745" w:rsidRDefault="009777B3" w:rsidP="00BC2799">
            <w:pPr>
              <w:pStyle w:val="Paragraphe"/>
              <w:rPr>
                <w:rFonts w:ascii="Times New Roman" w:hAnsi="Times New Roman" w:cs="Times New Roman"/>
                <w:szCs w:val="22"/>
              </w:rPr>
            </w:pPr>
            <w:r w:rsidRPr="004F5745">
              <w:rPr>
                <w:rFonts w:ascii="Times New Roman" w:hAnsi="Times New Roman" w:cs="Times New Roman"/>
                <w:szCs w:val="22"/>
              </w:rPr>
              <w:t>Puissance</w:t>
            </w:r>
          </w:p>
        </w:tc>
        <w:tc>
          <w:tcPr>
            <w:tcW w:w="7259" w:type="dxa"/>
          </w:tcPr>
          <w:p w14:paraId="22370E95" w14:textId="77777777" w:rsidR="00E34641" w:rsidRPr="004F5745" w:rsidRDefault="009777B3" w:rsidP="00E34641">
            <w:pPr>
              <w:pStyle w:val="Paragraphe"/>
              <w:rPr>
                <w:rFonts w:ascii="Times New Roman" w:hAnsi="Times New Roman" w:cs="Times New Roman"/>
                <w:szCs w:val="22"/>
              </w:rPr>
            </w:pPr>
            <w:r w:rsidRPr="004F5745">
              <w:rPr>
                <w:rFonts w:ascii="Times New Roman" w:hAnsi="Times New Roman" w:cs="Times New Roman"/>
                <w:szCs w:val="22"/>
              </w:rPr>
              <w:t>Puissance minimum exprimée en MW (nombre entier supérieur ou égal à 10).</w:t>
            </w:r>
          </w:p>
          <w:p w14:paraId="22370E96" w14:textId="77777777" w:rsidR="00E34641" w:rsidRPr="004F5745" w:rsidRDefault="002912CD" w:rsidP="00E34641">
            <w:pPr>
              <w:pStyle w:val="Paragraphe"/>
              <w:rPr>
                <w:rFonts w:ascii="Times New Roman" w:hAnsi="Times New Roman" w:cs="Times New Roman"/>
                <w:szCs w:val="22"/>
              </w:rPr>
            </w:pPr>
            <w:r w:rsidRPr="002912CD">
              <w:rPr>
                <w:rFonts w:ascii="Times New Roman" w:hAnsi="Times New Roman" w:cs="Times New Roman"/>
                <w:szCs w:val="22"/>
              </w:rPr>
              <w:t>Ce champ est obligatoire.</w:t>
            </w:r>
          </w:p>
        </w:tc>
      </w:tr>
    </w:tbl>
    <w:p w14:paraId="22370E99" w14:textId="769F622C" w:rsidR="000C5432" w:rsidRPr="004F5745" w:rsidRDefault="009777B3">
      <w:pPr>
        <w:pStyle w:val="Paragraphe"/>
        <w:rPr>
          <w:rFonts w:ascii="Times New Roman" w:hAnsi="Times New Roman" w:cs="Times New Roman"/>
        </w:rPr>
      </w:pPr>
      <w:r w:rsidRPr="004F5745">
        <w:rPr>
          <w:rFonts w:ascii="Times New Roman" w:hAnsi="Times New Roman" w:cs="Times New Roman"/>
        </w:rPr>
        <w:t xml:space="preserve">La troisième ligne de </w:t>
      </w:r>
      <w:r w:rsidRPr="00E82D4E">
        <w:t xml:space="preserve">l’entête contient deux champs précisant le DMO </w:t>
      </w:r>
      <w:r w:rsidR="00A73A07">
        <w:t>de l’offre.</w:t>
      </w:r>
    </w:p>
    <w:tbl>
      <w:tblPr>
        <w:tblStyle w:val="Grilledutableau"/>
        <w:tblW w:w="0" w:type="auto"/>
        <w:tblLook w:val="04A0" w:firstRow="1" w:lastRow="0" w:firstColumn="1" w:lastColumn="0" w:noHBand="0" w:noVBand="1"/>
      </w:tblPr>
      <w:tblGrid>
        <w:gridCol w:w="1939"/>
        <w:gridCol w:w="7121"/>
      </w:tblGrid>
      <w:tr w:rsidR="00593221" w:rsidRPr="004F5745" w14:paraId="22370E9C" w14:textId="77777777" w:rsidTr="00BC2799">
        <w:tc>
          <w:tcPr>
            <w:tcW w:w="1951" w:type="dxa"/>
            <w:shd w:val="clear" w:color="auto" w:fill="D9D9D9" w:themeFill="background1" w:themeFillShade="D9"/>
          </w:tcPr>
          <w:p w14:paraId="22370E9A" w14:textId="77777777" w:rsidR="00593221" w:rsidRPr="004F5745" w:rsidRDefault="002912CD" w:rsidP="00BC2799">
            <w:pPr>
              <w:pStyle w:val="Paragraphe"/>
              <w:jc w:val="center"/>
              <w:rPr>
                <w:rFonts w:ascii="Times New Roman" w:hAnsi="Times New Roman" w:cs="Times New Roman"/>
                <w:b/>
                <w:szCs w:val="22"/>
              </w:rPr>
            </w:pPr>
            <w:r w:rsidRPr="002912CD">
              <w:rPr>
                <w:rFonts w:ascii="Times New Roman" w:hAnsi="Times New Roman" w:cs="Times New Roman"/>
                <w:b/>
                <w:szCs w:val="22"/>
              </w:rPr>
              <w:t>Champs</w:t>
            </w:r>
          </w:p>
        </w:tc>
        <w:tc>
          <w:tcPr>
            <w:tcW w:w="7259" w:type="dxa"/>
            <w:shd w:val="clear" w:color="auto" w:fill="D9D9D9" w:themeFill="background1" w:themeFillShade="D9"/>
          </w:tcPr>
          <w:p w14:paraId="22370E9B" w14:textId="77777777" w:rsidR="00593221" w:rsidRPr="004F5745" w:rsidRDefault="002912CD" w:rsidP="00BC2799">
            <w:pPr>
              <w:pStyle w:val="Paragraphe"/>
              <w:jc w:val="center"/>
              <w:rPr>
                <w:rFonts w:ascii="Times New Roman" w:hAnsi="Times New Roman" w:cs="Times New Roman"/>
                <w:b/>
                <w:szCs w:val="22"/>
              </w:rPr>
            </w:pPr>
            <w:r w:rsidRPr="002912CD">
              <w:rPr>
                <w:rFonts w:ascii="Times New Roman" w:hAnsi="Times New Roman" w:cs="Times New Roman"/>
                <w:b/>
                <w:szCs w:val="22"/>
              </w:rPr>
              <w:t>Description</w:t>
            </w:r>
          </w:p>
        </w:tc>
      </w:tr>
      <w:tr w:rsidR="00593221" w:rsidRPr="004F5745" w14:paraId="22370E9F" w14:textId="77777777" w:rsidTr="00BC2799">
        <w:tc>
          <w:tcPr>
            <w:tcW w:w="1951" w:type="dxa"/>
          </w:tcPr>
          <w:p w14:paraId="22370E9D" w14:textId="5B8630D6" w:rsidR="00593221" w:rsidRPr="004F5745" w:rsidRDefault="009777B3" w:rsidP="00A73A07">
            <w:pPr>
              <w:pStyle w:val="Paragraphe"/>
              <w:rPr>
                <w:rFonts w:ascii="Times New Roman" w:hAnsi="Times New Roman" w:cs="Times New Roman"/>
                <w:szCs w:val="22"/>
              </w:rPr>
            </w:pPr>
            <w:r w:rsidRPr="004F5745">
              <w:rPr>
                <w:rFonts w:ascii="Times New Roman" w:hAnsi="Times New Roman" w:cs="Times New Roman"/>
                <w:szCs w:val="22"/>
              </w:rPr>
              <w:t>DMO</w:t>
            </w:r>
          </w:p>
        </w:tc>
        <w:tc>
          <w:tcPr>
            <w:tcW w:w="7259" w:type="dxa"/>
          </w:tcPr>
          <w:p w14:paraId="22370E9E" w14:textId="460C6F83" w:rsidR="00593221" w:rsidRPr="004F5745" w:rsidRDefault="00593221" w:rsidP="00A73A07">
            <w:pPr>
              <w:pStyle w:val="Paragraphe"/>
              <w:rPr>
                <w:rFonts w:ascii="Times New Roman" w:hAnsi="Times New Roman" w:cs="Times New Roman"/>
                <w:szCs w:val="22"/>
              </w:rPr>
            </w:pPr>
            <w:r w:rsidRPr="004F5745">
              <w:rPr>
                <w:rFonts w:ascii="Times New Roman" w:hAnsi="Times New Roman" w:cs="Times New Roman"/>
                <w:szCs w:val="22"/>
              </w:rPr>
              <w:t xml:space="preserve">Doit prendre la valeur </w:t>
            </w:r>
            <w:r w:rsidRPr="001D580B">
              <w:rPr>
                <w:rStyle w:val="CodeCar"/>
              </w:rPr>
              <w:t>DMO</w:t>
            </w:r>
            <w:r w:rsidRPr="004F5745">
              <w:rPr>
                <w:rFonts w:ascii="Times New Roman" w:hAnsi="Times New Roman" w:cs="Times New Roman"/>
                <w:szCs w:val="22"/>
              </w:rPr>
              <w:t>.</w:t>
            </w:r>
          </w:p>
        </w:tc>
      </w:tr>
      <w:tr w:rsidR="00593221" w:rsidRPr="004F5745" w14:paraId="22370EA3" w14:textId="77777777" w:rsidTr="00BC2799">
        <w:tc>
          <w:tcPr>
            <w:tcW w:w="1951" w:type="dxa"/>
          </w:tcPr>
          <w:p w14:paraId="22370EA0" w14:textId="77777777" w:rsidR="00593221" w:rsidRPr="004F5745" w:rsidRDefault="00593221" w:rsidP="00BC2799">
            <w:pPr>
              <w:pStyle w:val="Paragraphe"/>
              <w:rPr>
                <w:rFonts w:ascii="Times New Roman" w:hAnsi="Times New Roman" w:cs="Times New Roman"/>
                <w:szCs w:val="22"/>
              </w:rPr>
            </w:pPr>
            <w:r w:rsidRPr="004F5745">
              <w:rPr>
                <w:rFonts w:ascii="Times New Roman" w:hAnsi="Times New Roman" w:cs="Times New Roman"/>
                <w:szCs w:val="22"/>
              </w:rPr>
              <w:t>Valeur_DMO</w:t>
            </w:r>
          </w:p>
        </w:tc>
        <w:tc>
          <w:tcPr>
            <w:tcW w:w="7259" w:type="dxa"/>
          </w:tcPr>
          <w:p w14:paraId="22370EA1" w14:textId="7F0FB202" w:rsidR="00593221" w:rsidRPr="004F5745" w:rsidRDefault="00593221" w:rsidP="00BC2799">
            <w:pPr>
              <w:pStyle w:val="Paragraphe"/>
              <w:rPr>
                <w:rFonts w:ascii="Times New Roman" w:hAnsi="Times New Roman" w:cs="Times New Roman"/>
                <w:szCs w:val="22"/>
              </w:rPr>
            </w:pPr>
            <w:r w:rsidRPr="004F5745">
              <w:rPr>
                <w:rFonts w:ascii="Times New Roman" w:hAnsi="Times New Roman" w:cs="Times New Roman"/>
                <w:szCs w:val="22"/>
              </w:rPr>
              <w:t>DMO exprimé en minutes (nombre entier égal à 13</w:t>
            </w:r>
            <w:r w:rsidR="00A73A07">
              <w:rPr>
                <w:rFonts w:ascii="Times New Roman" w:hAnsi="Times New Roman" w:cs="Times New Roman"/>
                <w:szCs w:val="22"/>
              </w:rPr>
              <w:t xml:space="preserve"> ou 30</w:t>
            </w:r>
            <w:r w:rsidRPr="004F5745">
              <w:rPr>
                <w:rFonts w:ascii="Times New Roman" w:hAnsi="Times New Roman" w:cs="Times New Roman"/>
                <w:szCs w:val="22"/>
              </w:rPr>
              <w:t>).</w:t>
            </w:r>
          </w:p>
          <w:p w14:paraId="22370EA2" w14:textId="7EAF1A8C" w:rsidR="00593221" w:rsidRPr="004F5745" w:rsidRDefault="00593221" w:rsidP="00BC2799">
            <w:pPr>
              <w:pStyle w:val="Paragraphe"/>
              <w:rPr>
                <w:rFonts w:ascii="Times New Roman" w:hAnsi="Times New Roman" w:cs="Times New Roman"/>
                <w:szCs w:val="22"/>
              </w:rPr>
            </w:pPr>
            <w:r w:rsidRPr="004F5745">
              <w:rPr>
                <w:rFonts w:ascii="Times New Roman" w:hAnsi="Times New Roman" w:cs="Times New Roman"/>
                <w:szCs w:val="22"/>
              </w:rPr>
              <w:t xml:space="preserve">Ce </w:t>
            </w:r>
            <w:r w:rsidR="00961FE4" w:rsidRPr="004F5745">
              <w:rPr>
                <w:rFonts w:ascii="Times New Roman" w:hAnsi="Times New Roman" w:cs="Times New Roman"/>
                <w:szCs w:val="22"/>
              </w:rPr>
              <w:t>champ</w:t>
            </w:r>
            <w:r w:rsidRPr="004F5745">
              <w:rPr>
                <w:rFonts w:ascii="Times New Roman" w:hAnsi="Times New Roman" w:cs="Times New Roman"/>
                <w:szCs w:val="22"/>
              </w:rPr>
              <w:t xml:space="preserve"> est obligatoire.</w:t>
            </w:r>
          </w:p>
        </w:tc>
      </w:tr>
    </w:tbl>
    <w:p w14:paraId="0C72FDF4" w14:textId="330545BB" w:rsidR="00A73A07" w:rsidRDefault="00A73A07" w:rsidP="00A73A07">
      <w:pPr>
        <w:pStyle w:val="Paragraphe"/>
      </w:pPr>
      <w:r>
        <w:t xml:space="preserve">Si le candidat renseigne une Valeur_DMO égale à 13, les offres commerciales </w:t>
      </w:r>
      <w:r w:rsidR="00C65FE7">
        <w:t xml:space="preserve">formulées </w:t>
      </w:r>
      <w:r>
        <w:t>au sein du fichier portent sur le produit {13;120}.</w:t>
      </w:r>
    </w:p>
    <w:p w14:paraId="3A9087BB" w14:textId="758AF025" w:rsidR="00A73A07" w:rsidRDefault="00A73A07" w:rsidP="00A73A07">
      <w:pPr>
        <w:pStyle w:val="Paragraphe"/>
      </w:pPr>
      <w:r>
        <w:t xml:space="preserve">Si le candidat renseigne une Valeur_DMO égale à 30, les offres commerciales </w:t>
      </w:r>
      <w:r w:rsidR="00C65FE7">
        <w:t xml:space="preserve">formulées </w:t>
      </w:r>
      <w:r>
        <w:t>au sein du fichier portent sur le produit {30;90}.</w:t>
      </w:r>
    </w:p>
    <w:p w14:paraId="137D9C76" w14:textId="27E83445" w:rsidR="007E46FD" w:rsidRPr="004F5745" w:rsidRDefault="007E46FD" w:rsidP="007E46FD">
      <w:pPr>
        <w:pStyle w:val="Paragraphe"/>
        <w:rPr>
          <w:rFonts w:ascii="Times New Roman" w:hAnsi="Times New Roman" w:cs="Times New Roman"/>
        </w:rPr>
      </w:pPr>
      <w:r w:rsidRPr="004F5745">
        <w:rPr>
          <w:rFonts w:ascii="Times New Roman" w:hAnsi="Times New Roman" w:cs="Times New Roman"/>
        </w:rPr>
        <w:t xml:space="preserve">La </w:t>
      </w:r>
      <w:r>
        <w:rPr>
          <w:rFonts w:ascii="Times New Roman" w:hAnsi="Times New Roman" w:cs="Times New Roman"/>
        </w:rPr>
        <w:t>quatrième</w:t>
      </w:r>
      <w:r w:rsidRPr="004F5745">
        <w:rPr>
          <w:rFonts w:ascii="Times New Roman" w:hAnsi="Times New Roman" w:cs="Times New Roman"/>
        </w:rPr>
        <w:t xml:space="preserve"> ligne de l’entête contient deux champs </w:t>
      </w:r>
      <w:r>
        <w:rPr>
          <w:rFonts w:ascii="Times New Roman" w:hAnsi="Times New Roman" w:cs="Times New Roman"/>
        </w:rPr>
        <w:t xml:space="preserve">indiquant si le candidat </w:t>
      </w:r>
      <w:r>
        <w:t>souhaite s’engager sur un DO</w:t>
      </w:r>
      <w:r w:rsidRPr="009A431E">
        <w:rPr>
          <w:vertAlign w:val="subscript"/>
        </w:rPr>
        <w:t>min</w:t>
      </w:r>
      <w:r>
        <w:t xml:space="preserve"> inférieur ou égal à 15 min.</w:t>
      </w:r>
    </w:p>
    <w:tbl>
      <w:tblPr>
        <w:tblStyle w:val="Grilledutableau"/>
        <w:tblW w:w="0" w:type="auto"/>
        <w:tblLook w:val="04A0" w:firstRow="1" w:lastRow="0" w:firstColumn="1" w:lastColumn="0" w:noHBand="0" w:noVBand="1"/>
      </w:tblPr>
      <w:tblGrid>
        <w:gridCol w:w="1930"/>
        <w:gridCol w:w="7130"/>
      </w:tblGrid>
      <w:tr w:rsidR="007E46FD" w:rsidRPr="004F5745" w14:paraId="24B36764" w14:textId="77777777" w:rsidTr="00E04525">
        <w:tc>
          <w:tcPr>
            <w:tcW w:w="1951" w:type="dxa"/>
            <w:shd w:val="clear" w:color="auto" w:fill="D9D9D9" w:themeFill="background1" w:themeFillShade="D9"/>
          </w:tcPr>
          <w:p w14:paraId="54E80D5E" w14:textId="77777777" w:rsidR="007E46FD" w:rsidRPr="004F5745" w:rsidRDefault="007E46FD" w:rsidP="00E04525">
            <w:pPr>
              <w:pStyle w:val="Paragraphe"/>
              <w:jc w:val="center"/>
              <w:rPr>
                <w:rFonts w:ascii="Times New Roman" w:hAnsi="Times New Roman" w:cs="Times New Roman"/>
                <w:b/>
                <w:szCs w:val="22"/>
              </w:rPr>
            </w:pPr>
            <w:r w:rsidRPr="002912CD">
              <w:rPr>
                <w:rFonts w:ascii="Times New Roman" w:hAnsi="Times New Roman" w:cs="Times New Roman"/>
                <w:b/>
                <w:szCs w:val="22"/>
              </w:rPr>
              <w:t>Champs</w:t>
            </w:r>
          </w:p>
        </w:tc>
        <w:tc>
          <w:tcPr>
            <w:tcW w:w="7259" w:type="dxa"/>
            <w:shd w:val="clear" w:color="auto" w:fill="D9D9D9" w:themeFill="background1" w:themeFillShade="D9"/>
          </w:tcPr>
          <w:p w14:paraId="6555B952" w14:textId="77777777" w:rsidR="007E46FD" w:rsidRPr="004F5745" w:rsidRDefault="007E46FD" w:rsidP="00E04525">
            <w:pPr>
              <w:pStyle w:val="Paragraphe"/>
              <w:jc w:val="center"/>
              <w:rPr>
                <w:rFonts w:ascii="Times New Roman" w:hAnsi="Times New Roman" w:cs="Times New Roman"/>
                <w:b/>
                <w:szCs w:val="22"/>
              </w:rPr>
            </w:pPr>
            <w:r w:rsidRPr="002912CD">
              <w:rPr>
                <w:rFonts w:ascii="Times New Roman" w:hAnsi="Times New Roman" w:cs="Times New Roman"/>
                <w:b/>
                <w:szCs w:val="22"/>
              </w:rPr>
              <w:t>Description</w:t>
            </w:r>
          </w:p>
        </w:tc>
      </w:tr>
      <w:tr w:rsidR="007E46FD" w:rsidRPr="004F5745" w14:paraId="4D5876B0" w14:textId="77777777" w:rsidTr="00E04525">
        <w:tc>
          <w:tcPr>
            <w:tcW w:w="1951" w:type="dxa"/>
          </w:tcPr>
          <w:p w14:paraId="119230B0" w14:textId="77777777" w:rsidR="007E46FD" w:rsidRPr="004F5745" w:rsidRDefault="007E46FD" w:rsidP="00E04525">
            <w:pPr>
              <w:pStyle w:val="Paragraphe"/>
              <w:rPr>
                <w:rFonts w:ascii="Times New Roman" w:hAnsi="Times New Roman" w:cs="Times New Roman"/>
                <w:szCs w:val="22"/>
              </w:rPr>
            </w:pPr>
            <w:r>
              <w:rPr>
                <w:rFonts w:ascii="Times New Roman" w:hAnsi="Times New Roman" w:cs="Times New Roman"/>
                <w:szCs w:val="22"/>
              </w:rPr>
              <w:t>DOmin</w:t>
            </w:r>
          </w:p>
        </w:tc>
        <w:tc>
          <w:tcPr>
            <w:tcW w:w="7259" w:type="dxa"/>
          </w:tcPr>
          <w:p w14:paraId="30627CBF" w14:textId="77777777" w:rsidR="007E46FD" w:rsidRPr="004F5745" w:rsidRDefault="007E46FD" w:rsidP="00E04525">
            <w:pPr>
              <w:pStyle w:val="Paragraphe"/>
              <w:rPr>
                <w:rFonts w:ascii="Times New Roman" w:hAnsi="Times New Roman" w:cs="Times New Roman"/>
                <w:szCs w:val="22"/>
              </w:rPr>
            </w:pPr>
            <w:r w:rsidRPr="004F5745">
              <w:rPr>
                <w:rFonts w:ascii="Times New Roman" w:hAnsi="Times New Roman" w:cs="Times New Roman"/>
                <w:szCs w:val="22"/>
              </w:rPr>
              <w:t>Doit prendre la valeu</w:t>
            </w:r>
            <w:r>
              <w:rPr>
                <w:rFonts w:ascii="Times New Roman" w:hAnsi="Times New Roman" w:cs="Times New Roman"/>
                <w:szCs w:val="22"/>
              </w:rPr>
              <w:t>r</w:t>
            </w:r>
            <w:r>
              <w:rPr>
                <w:rStyle w:val="CodeCar"/>
              </w:rPr>
              <w:t xml:space="preserve"> DOmin</w:t>
            </w:r>
          </w:p>
        </w:tc>
      </w:tr>
      <w:tr w:rsidR="007E46FD" w:rsidRPr="004F5745" w14:paraId="4F1F8CF2" w14:textId="77777777" w:rsidTr="00E04525">
        <w:tc>
          <w:tcPr>
            <w:tcW w:w="1951" w:type="dxa"/>
          </w:tcPr>
          <w:p w14:paraId="55CE2CD5" w14:textId="77777777" w:rsidR="007E46FD" w:rsidRPr="004F5745" w:rsidRDefault="007E46FD" w:rsidP="00E04525">
            <w:pPr>
              <w:pStyle w:val="Paragraphe"/>
              <w:rPr>
                <w:rFonts w:ascii="Times New Roman" w:hAnsi="Times New Roman" w:cs="Times New Roman"/>
                <w:szCs w:val="22"/>
              </w:rPr>
            </w:pPr>
            <w:r w:rsidRPr="004F5745">
              <w:rPr>
                <w:rFonts w:ascii="Times New Roman" w:hAnsi="Times New Roman" w:cs="Times New Roman"/>
                <w:szCs w:val="22"/>
              </w:rPr>
              <w:t>Valeur_</w:t>
            </w:r>
            <w:r>
              <w:rPr>
                <w:rFonts w:ascii="Times New Roman" w:hAnsi="Times New Roman" w:cs="Times New Roman"/>
                <w:szCs w:val="22"/>
              </w:rPr>
              <w:t xml:space="preserve"> DOmin</w:t>
            </w:r>
          </w:p>
        </w:tc>
        <w:tc>
          <w:tcPr>
            <w:tcW w:w="7259" w:type="dxa"/>
          </w:tcPr>
          <w:p w14:paraId="619ABA9F" w14:textId="1EBFA3BE" w:rsidR="007E46FD" w:rsidRDefault="007E46FD" w:rsidP="00E04525">
            <w:pPr>
              <w:pStyle w:val="Paragraphe"/>
            </w:pPr>
            <w:r w:rsidRPr="000245EB">
              <w:rPr>
                <w:rFonts w:ascii="Times New Roman" w:hAnsi="Times New Roman" w:cs="Times New Roman"/>
              </w:rPr>
              <w:t>Doit prendre la valeur</w:t>
            </w:r>
            <w:r>
              <w:rPr>
                <w:rStyle w:val="CodeCar"/>
              </w:rPr>
              <w:t xml:space="preserve"> 1 </w:t>
            </w:r>
            <w:r>
              <w:rPr>
                <w:rFonts w:ascii="Times New Roman" w:hAnsi="Times New Roman" w:cs="Times New Roman"/>
                <w:szCs w:val="22"/>
              </w:rPr>
              <w:t xml:space="preserve">si </w:t>
            </w:r>
            <w:r>
              <w:rPr>
                <w:rFonts w:ascii="Times New Roman" w:hAnsi="Times New Roman" w:cs="Times New Roman"/>
              </w:rPr>
              <w:t xml:space="preserve">le candidat </w:t>
            </w:r>
            <w:r>
              <w:t>souhaite s’engager sur un DO</w:t>
            </w:r>
            <w:r w:rsidRPr="00AF54FB">
              <w:rPr>
                <w:vertAlign w:val="subscript"/>
              </w:rPr>
              <w:t>min</w:t>
            </w:r>
            <w:r>
              <w:t xml:space="preserve"> inférieur ou égal à 15 min .</w:t>
            </w:r>
          </w:p>
          <w:p w14:paraId="64132FD9" w14:textId="7ACA6A95" w:rsidR="007E46FD" w:rsidRPr="007E46FD" w:rsidRDefault="007E46FD" w:rsidP="007E46FD">
            <w:pPr>
              <w:pStyle w:val="Paragraphe"/>
            </w:pPr>
            <w:r>
              <w:rPr>
                <w:rStyle w:val="CodeCar"/>
              </w:rPr>
              <w:t xml:space="preserve">0 </w:t>
            </w:r>
            <w:r w:rsidRPr="0081050B">
              <w:t>sinon</w:t>
            </w:r>
            <w:r>
              <w:t>.</w:t>
            </w:r>
          </w:p>
        </w:tc>
      </w:tr>
    </w:tbl>
    <w:p w14:paraId="22370EA5" w14:textId="77777777" w:rsidR="000C5432" w:rsidRPr="004F5745" w:rsidRDefault="002912CD">
      <w:pPr>
        <w:pStyle w:val="AnnexeTitre3"/>
        <w:rPr>
          <w:rFonts w:ascii="Times New Roman" w:hAnsi="Times New Roman" w:cs="Times New Roman"/>
        </w:rPr>
      </w:pPr>
      <w:r w:rsidRPr="002912CD">
        <w:rPr>
          <w:rFonts w:ascii="Times New Roman" w:hAnsi="Times New Roman" w:cs="Times New Roman"/>
        </w:rPr>
        <w:t>Corps du fichier</w:t>
      </w:r>
    </w:p>
    <w:p w14:paraId="22370EA6" w14:textId="77777777" w:rsidR="000C5432" w:rsidRPr="004F5745" w:rsidRDefault="002912CD">
      <w:pPr>
        <w:rPr>
          <w:rFonts w:ascii="Times New Roman" w:hAnsi="Times New Roman" w:cs="Times New Roman"/>
        </w:rPr>
      </w:pPr>
      <w:r w:rsidRPr="002912CD">
        <w:rPr>
          <w:rFonts w:ascii="Times New Roman" w:hAnsi="Times New Roman" w:cs="Times New Roman"/>
        </w:rPr>
        <w:t>Le corps du fichier est constitué de plusieurs lignes. Chacune des lignes du corps de fichier formalise une offre commerciale faite par le candidat sur un pas temporel et pour une plage de puissance donnée.</w:t>
      </w:r>
    </w:p>
    <w:p w14:paraId="22370EA7" w14:textId="77777777" w:rsidR="000C5432" w:rsidRPr="004F5745" w:rsidRDefault="002912CD">
      <w:pPr>
        <w:rPr>
          <w:rFonts w:ascii="Times New Roman" w:hAnsi="Times New Roman" w:cs="Times New Roman"/>
        </w:rPr>
      </w:pPr>
      <w:r w:rsidRPr="002912CD">
        <w:rPr>
          <w:rFonts w:ascii="Times New Roman" w:hAnsi="Times New Roman" w:cs="Times New Roman"/>
        </w:rPr>
        <w:t>Les périodes non offertes ne doivent pas figurer dans le fichier.</w:t>
      </w:r>
    </w:p>
    <w:p w14:paraId="22370EA8" w14:textId="77777777" w:rsidR="000C5432" w:rsidRPr="004F5745" w:rsidRDefault="002912CD">
      <w:pPr>
        <w:rPr>
          <w:rFonts w:ascii="Times New Roman" w:hAnsi="Times New Roman" w:cs="Times New Roman"/>
        </w:rPr>
      </w:pPr>
      <w:r w:rsidRPr="002912CD">
        <w:rPr>
          <w:rFonts w:ascii="Times New Roman" w:hAnsi="Times New Roman" w:cs="Times New Roman"/>
        </w:rPr>
        <w:t>Le format de chaque ligne (offre commerciale) est le suivant :</w:t>
      </w:r>
    </w:p>
    <w:tbl>
      <w:tblPr>
        <w:tblStyle w:val="Grilledutableau"/>
        <w:tblW w:w="0" w:type="auto"/>
        <w:tblLook w:val="04A0" w:firstRow="1" w:lastRow="0" w:firstColumn="1" w:lastColumn="0" w:noHBand="0" w:noVBand="1"/>
      </w:tblPr>
      <w:tblGrid>
        <w:gridCol w:w="2331"/>
        <w:gridCol w:w="6729"/>
      </w:tblGrid>
      <w:tr w:rsidR="00F24451" w:rsidRPr="004F5745" w14:paraId="22370EAB" w14:textId="77777777" w:rsidTr="00C065B9">
        <w:tc>
          <w:tcPr>
            <w:tcW w:w="2331" w:type="dxa"/>
            <w:shd w:val="clear" w:color="auto" w:fill="D9D9D9" w:themeFill="background1" w:themeFillShade="D9"/>
          </w:tcPr>
          <w:p w14:paraId="22370EA9" w14:textId="77777777" w:rsidR="00593221" w:rsidRPr="004F5745" w:rsidRDefault="002912CD" w:rsidP="00BC2799">
            <w:pPr>
              <w:pStyle w:val="Paragraphe"/>
              <w:jc w:val="center"/>
              <w:rPr>
                <w:rFonts w:ascii="Times New Roman" w:hAnsi="Times New Roman" w:cs="Times New Roman"/>
                <w:b/>
                <w:szCs w:val="22"/>
              </w:rPr>
            </w:pPr>
            <w:r w:rsidRPr="002912CD">
              <w:rPr>
                <w:rFonts w:ascii="Times New Roman" w:hAnsi="Times New Roman" w:cs="Times New Roman"/>
                <w:b/>
                <w:szCs w:val="22"/>
              </w:rPr>
              <w:t>Champs</w:t>
            </w:r>
          </w:p>
        </w:tc>
        <w:tc>
          <w:tcPr>
            <w:tcW w:w="6729" w:type="dxa"/>
            <w:shd w:val="clear" w:color="auto" w:fill="D9D9D9" w:themeFill="background1" w:themeFillShade="D9"/>
          </w:tcPr>
          <w:p w14:paraId="22370EAA" w14:textId="77777777" w:rsidR="00593221" w:rsidRPr="004F5745" w:rsidRDefault="002912CD" w:rsidP="00BC2799">
            <w:pPr>
              <w:pStyle w:val="Paragraphe"/>
              <w:jc w:val="center"/>
              <w:rPr>
                <w:rFonts w:ascii="Times New Roman" w:hAnsi="Times New Roman" w:cs="Times New Roman"/>
                <w:b/>
                <w:szCs w:val="22"/>
              </w:rPr>
            </w:pPr>
            <w:r w:rsidRPr="002912CD">
              <w:rPr>
                <w:rFonts w:ascii="Times New Roman" w:hAnsi="Times New Roman" w:cs="Times New Roman"/>
                <w:b/>
                <w:szCs w:val="22"/>
              </w:rPr>
              <w:t>Description</w:t>
            </w:r>
          </w:p>
        </w:tc>
      </w:tr>
      <w:tr w:rsidR="00F24451" w:rsidRPr="004F5745" w14:paraId="22370EAE" w14:textId="77777777" w:rsidTr="00C065B9">
        <w:tc>
          <w:tcPr>
            <w:tcW w:w="2331" w:type="dxa"/>
          </w:tcPr>
          <w:p w14:paraId="22370EAC" w14:textId="77777777" w:rsidR="00593221" w:rsidRPr="004F5745" w:rsidRDefault="00593221" w:rsidP="00593221">
            <w:pPr>
              <w:pStyle w:val="Paragraphe"/>
              <w:rPr>
                <w:rFonts w:ascii="Times New Roman" w:hAnsi="Times New Roman" w:cs="Times New Roman"/>
                <w:szCs w:val="22"/>
              </w:rPr>
            </w:pPr>
            <w:r w:rsidRPr="004F5745">
              <w:rPr>
                <w:rFonts w:ascii="Times New Roman" w:hAnsi="Times New Roman" w:cs="Times New Roman"/>
                <w:szCs w:val="22"/>
              </w:rPr>
              <w:t>Année</w:t>
            </w:r>
          </w:p>
        </w:tc>
        <w:tc>
          <w:tcPr>
            <w:tcW w:w="6729" w:type="dxa"/>
          </w:tcPr>
          <w:p w14:paraId="22370EAD" w14:textId="6FC04347" w:rsidR="00593221" w:rsidRPr="004F5745" w:rsidRDefault="00E4673E" w:rsidP="00A73A07">
            <w:pPr>
              <w:pStyle w:val="Paragraphe"/>
              <w:rPr>
                <w:rFonts w:ascii="Times New Roman" w:hAnsi="Times New Roman" w:cs="Times New Roman"/>
                <w:szCs w:val="22"/>
              </w:rPr>
            </w:pPr>
            <w:r w:rsidRPr="004F5745">
              <w:rPr>
                <w:rFonts w:ascii="Times New Roman" w:hAnsi="Times New Roman" w:cs="Times New Roman"/>
                <w:szCs w:val="22"/>
              </w:rPr>
              <w:t>Valeur obligatoire. Correspond à l’année de la période temporelle de l’offre commerciale (</w:t>
            </w:r>
            <w:r w:rsidR="008C2C90">
              <w:rPr>
                <w:rFonts w:ascii="Times New Roman" w:hAnsi="Times New Roman" w:cs="Times New Roman"/>
                <w:szCs w:val="22"/>
              </w:rPr>
              <w:t xml:space="preserve">doit prendre la valeur </w:t>
            </w:r>
            <w:r w:rsidR="006663E2">
              <w:rPr>
                <w:rStyle w:val="CodeCar"/>
              </w:rPr>
              <w:t>2020</w:t>
            </w:r>
            <w:r w:rsidRPr="004F5745">
              <w:rPr>
                <w:rFonts w:ascii="Times New Roman" w:hAnsi="Times New Roman" w:cs="Times New Roman"/>
                <w:szCs w:val="22"/>
              </w:rPr>
              <w:t xml:space="preserve">). Les jours de début et de fin de période des combinaisons {Année ; Mois ; Semaine} sont précisés à l’article </w:t>
            </w:r>
            <w:r w:rsidR="002A175E">
              <w:fldChar w:fldCharType="begin"/>
            </w:r>
            <w:r w:rsidR="002A175E">
              <w:instrText xml:space="preserve"> REF _Ref407098968 \r \h  \* MERGEFORMAT </w:instrText>
            </w:r>
            <w:r w:rsidR="002A175E">
              <w:fldChar w:fldCharType="separate"/>
            </w:r>
            <w:r w:rsidR="007D7189" w:rsidRPr="007D7189">
              <w:rPr>
                <w:rFonts w:ascii="Times New Roman" w:hAnsi="Times New Roman" w:cs="Times New Roman"/>
                <w:szCs w:val="22"/>
              </w:rPr>
              <w:t>2.1</w:t>
            </w:r>
            <w:r w:rsidR="002A175E">
              <w:fldChar w:fldCharType="end"/>
            </w:r>
            <w:r w:rsidR="00AA4CAF" w:rsidRPr="004F5745">
              <w:rPr>
                <w:rFonts w:ascii="Times New Roman" w:hAnsi="Times New Roman" w:cs="Times New Roman"/>
                <w:szCs w:val="22"/>
              </w:rPr>
              <w:t xml:space="preserve"> de l’</w:t>
            </w:r>
            <w:r w:rsidR="00060D4A">
              <w:rPr>
                <w:rFonts w:ascii="Times New Roman" w:hAnsi="Times New Roman" w:cs="Times New Roman"/>
                <w:szCs w:val="22"/>
              </w:rPr>
              <w:t>Annexe 2</w:t>
            </w:r>
            <w:r w:rsidR="00AA4CAF" w:rsidRPr="004F5745">
              <w:rPr>
                <w:rFonts w:ascii="Times New Roman" w:hAnsi="Times New Roman" w:cs="Times New Roman"/>
                <w:szCs w:val="22"/>
              </w:rPr>
              <w:t>.</w:t>
            </w:r>
          </w:p>
        </w:tc>
      </w:tr>
      <w:tr w:rsidR="00F24451" w:rsidRPr="004F5745" w14:paraId="22370EB1" w14:textId="77777777" w:rsidTr="00C065B9">
        <w:tc>
          <w:tcPr>
            <w:tcW w:w="2331" w:type="dxa"/>
          </w:tcPr>
          <w:p w14:paraId="22370EAF" w14:textId="77777777" w:rsidR="00593221" w:rsidRPr="004F5745" w:rsidRDefault="00593221" w:rsidP="00593221">
            <w:pPr>
              <w:pStyle w:val="Paragraphe"/>
              <w:rPr>
                <w:rFonts w:ascii="Times New Roman" w:hAnsi="Times New Roman" w:cs="Times New Roman"/>
                <w:szCs w:val="22"/>
              </w:rPr>
            </w:pPr>
            <w:r w:rsidRPr="004F5745">
              <w:rPr>
                <w:rFonts w:ascii="Times New Roman" w:hAnsi="Times New Roman" w:cs="Times New Roman"/>
                <w:szCs w:val="22"/>
              </w:rPr>
              <w:t>Mois</w:t>
            </w:r>
          </w:p>
        </w:tc>
        <w:tc>
          <w:tcPr>
            <w:tcW w:w="6729" w:type="dxa"/>
          </w:tcPr>
          <w:p w14:paraId="22370EB0" w14:textId="3E1F6BFC" w:rsidR="00593221" w:rsidRPr="004F5745" w:rsidRDefault="00E4673E" w:rsidP="00E40ED6">
            <w:pPr>
              <w:pStyle w:val="Paragraphe"/>
              <w:rPr>
                <w:rFonts w:ascii="Times New Roman" w:hAnsi="Times New Roman" w:cs="Times New Roman"/>
                <w:szCs w:val="22"/>
              </w:rPr>
            </w:pPr>
            <w:r w:rsidRPr="004F5745">
              <w:rPr>
                <w:rFonts w:ascii="Times New Roman" w:hAnsi="Times New Roman" w:cs="Times New Roman"/>
                <w:szCs w:val="22"/>
              </w:rPr>
              <w:t>Valeur obligatoire. Correspond au mois</w:t>
            </w:r>
            <w:r w:rsidR="006B70F9">
              <w:rPr>
                <w:rFonts w:ascii="Times New Roman" w:hAnsi="Times New Roman" w:cs="Times New Roman"/>
                <w:szCs w:val="22"/>
              </w:rPr>
              <w:t xml:space="preserve"> </w:t>
            </w:r>
            <w:r w:rsidRPr="004F5745">
              <w:rPr>
                <w:rFonts w:ascii="Times New Roman" w:hAnsi="Times New Roman" w:cs="Times New Roman"/>
                <w:szCs w:val="22"/>
              </w:rPr>
              <w:t xml:space="preserve">de la période temporelle de l’offre commerciale (nombre entier compris entre </w:t>
            </w:r>
            <w:r w:rsidR="00E40ED6">
              <w:rPr>
                <w:rFonts w:ascii="Times New Roman" w:hAnsi="Times New Roman" w:cs="Times New Roman"/>
                <w:szCs w:val="22"/>
              </w:rPr>
              <w:t>1</w:t>
            </w:r>
            <w:r w:rsidR="00E40ED6" w:rsidRPr="004F5745">
              <w:rPr>
                <w:rFonts w:ascii="Times New Roman" w:hAnsi="Times New Roman" w:cs="Times New Roman"/>
                <w:szCs w:val="22"/>
              </w:rPr>
              <w:t xml:space="preserve"> </w:t>
            </w:r>
            <w:r w:rsidRPr="004F5745">
              <w:rPr>
                <w:rFonts w:ascii="Times New Roman" w:hAnsi="Times New Roman" w:cs="Times New Roman"/>
                <w:szCs w:val="22"/>
              </w:rPr>
              <w:t xml:space="preserve">et 12 inclus). Les jours de début et de fin de période des combinaisons {Année ; Mois ; Semaine} sont précisés à l’article </w:t>
            </w:r>
            <w:r w:rsidR="002A175E">
              <w:fldChar w:fldCharType="begin"/>
            </w:r>
            <w:r w:rsidR="002A175E">
              <w:instrText xml:space="preserve"> REF _Ref407098968 \r \h  \* MERGEFORMAT </w:instrText>
            </w:r>
            <w:r w:rsidR="002A175E">
              <w:fldChar w:fldCharType="separate"/>
            </w:r>
            <w:r w:rsidR="007D7189" w:rsidRPr="007D7189">
              <w:rPr>
                <w:rFonts w:ascii="Times New Roman" w:hAnsi="Times New Roman" w:cs="Times New Roman"/>
                <w:szCs w:val="22"/>
              </w:rPr>
              <w:t>2.1</w:t>
            </w:r>
            <w:r w:rsidR="002A175E">
              <w:fldChar w:fldCharType="end"/>
            </w:r>
            <w:r w:rsidR="00AA4CAF" w:rsidRPr="004F5745">
              <w:rPr>
                <w:rFonts w:ascii="Times New Roman" w:hAnsi="Times New Roman" w:cs="Times New Roman"/>
                <w:szCs w:val="22"/>
              </w:rPr>
              <w:t xml:space="preserve"> de l’</w:t>
            </w:r>
            <w:r w:rsidR="00060D4A">
              <w:rPr>
                <w:rFonts w:ascii="Times New Roman" w:hAnsi="Times New Roman" w:cs="Times New Roman"/>
                <w:szCs w:val="22"/>
              </w:rPr>
              <w:t>Annexe 2</w:t>
            </w:r>
            <w:r w:rsidR="00AA4CAF" w:rsidRPr="004F5745">
              <w:rPr>
                <w:rFonts w:ascii="Times New Roman" w:hAnsi="Times New Roman" w:cs="Times New Roman"/>
                <w:szCs w:val="22"/>
              </w:rPr>
              <w:t>.</w:t>
            </w:r>
          </w:p>
        </w:tc>
      </w:tr>
      <w:tr w:rsidR="00F24451" w:rsidRPr="004F5745" w14:paraId="22370EB4" w14:textId="77777777" w:rsidTr="00C065B9">
        <w:tc>
          <w:tcPr>
            <w:tcW w:w="2331" w:type="dxa"/>
          </w:tcPr>
          <w:p w14:paraId="22370EB2" w14:textId="77777777" w:rsidR="00593221" w:rsidRPr="004F5745" w:rsidRDefault="00593221" w:rsidP="00593221">
            <w:pPr>
              <w:pStyle w:val="Paragraphe"/>
              <w:rPr>
                <w:rFonts w:ascii="Times New Roman" w:hAnsi="Times New Roman" w:cs="Times New Roman"/>
                <w:szCs w:val="22"/>
              </w:rPr>
            </w:pPr>
            <w:r w:rsidRPr="004F5745">
              <w:rPr>
                <w:rFonts w:ascii="Times New Roman" w:hAnsi="Times New Roman" w:cs="Times New Roman"/>
                <w:szCs w:val="22"/>
              </w:rPr>
              <w:t>Semaine</w:t>
            </w:r>
          </w:p>
        </w:tc>
        <w:tc>
          <w:tcPr>
            <w:tcW w:w="6729" w:type="dxa"/>
          </w:tcPr>
          <w:p w14:paraId="22370EB3" w14:textId="27D086E8" w:rsidR="00C922C8" w:rsidRPr="004F5745" w:rsidRDefault="00E4673E" w:rsidP="00E40ED6">
            <w:pPr>
              <w:pStyle w:val="Paragraphe"/>
              <w:rPr>
                <w:rFonts w:ascii="Times New Roman" w:hAnsi="Times New Roman" w:cs="Times New Roman"/>
                <w:szCs w:val="22"/>
              </w:rPr>
            </w:pPr>
            <w:r w:rsidRPr="004F5745">
              <w:rPr>
                <w:rFonts w:ascii="Times New Roman" w:hAnsi="Times New Roman" w:cs="Times New Roman"/>
                <w:szCs w:val="22"/>
              </w:rPr>
              <w:t xml:space="preserve">Valeur obligatoire. Correspond à la semaine de la période temporelle de l’offre commerciale (nombre entier compris entre </w:t>
            </w:r>
            <w:r w:rsidR="00E40ED6">
              <w:rPr>
                <w:rFonts w:ascii="Times New Roman" w:hAnsi="Times New Roman" w:cs="Times New Roman"/>
                <w:szCs w:val="22"/>
              </w:rPr>
              <w:t>1</w:t>
            </w:r>
            <w:r w:rsidR="00E40ED6" w:rsidRPr="004F5745">
              <w:rPr>
                <w:rFonts w:ascii="Times New Roman" w:hAnsi="Times New Roman" w:cs="Times New Roman"/>
                <w:szCs w:val="22"/>
              </w:rPr>
              <w:t xml:space="preserve"> </w:t>
            </w:r>
            <w:r w:rsidRPr="004F5745">
              <w:rPr>
                <w:rFonts w:ascii="Times New Roman" w:hAnsi="Times New Roman" w:cs="Times New Roman"/>
                <w:szCs w:val="22"/>
              </w:rPr>
              <w:t>et 6</w:t>
            </w:r>
            <w:r w:rsidR="00B0484F">
              <w:rPr>
                <w:rFonts w:ascii="Times New Roman" w:hAnsi="Times New Roman" w:cs="Times New Roman"/>
                <w:szCs w:val="22"/>
              </w:rPr>
              <w:t xml:space="preserve"> inclus</w:t>
            </w:r>
            <w:r w:rsidRPr="004F5745">
              <w:rPr>
                <w:rFonts w:ascii="Times New Roman" w:hAnsi="Times New Roman" w:cs="Times New Roman"/>
                <w:szCs w:val="22"/>
              </w:rPr>
              <w:t xml:space="preserve">). Les jours de début et de fin de période des combinaisons {Année ; Mois ; Semaine} sont précisés à l’article </w:t>
            </w:r>
            <w:r w:rsidR="002A175E">
              <w:fldChar w:fldCharType="begin"/>
            </w:r>
            <w:r w:rsidR="002A175E">
              <w:instrText xml:space="preserve"> REF _Ref407098968 \r \h  \* MERGEFORMAT </w:instrText>
            </w:r>
            <w:r w:rsidR="002A175E">
              <w:fldChar w:fldCharType="separate"/>
            </w:r>
            <w:r w:rsidR="007D7189" w:rsidRPr="007D7189">
              <w:rPr>
                <w:rFonts w:ascii="Times New Roman" w:hAnsi="Times New Roman" w:cs="Times New Roman"/>
                <w:szCs w:val="22"/>
              </w:rPr>
              <w:t>2.1</w:t>
            </w:r>
            <w:r w:rsidR="002A175E">
              <w:fldChar w:fldCharType="end"/>
            </w:r>
            <w:r w:rsidR="00AA4CAF" w:rsidRPr="004F5745">
              <w:rPr>
                <w:rFonts w:ascii="Times New Roman" w:hAnsi="Times New Roman" w:cs="Times New Roman"/>
                <w:szCs w:val="22"/>
              </w:rPr>
              <w:t xml:space="preserve"> de l’</w:t>
            </w:r>
            <w:r w:rsidR="00060D4A">
              <w:rPr>
                <w:rFonts w:ascii="Times New Roman" w:hAnsi="Times New Roman" w:cs="Times New Roman"/>
                <w:szCs w:val="22"/>
              </w:rPr>
              <w:t>Annexe 2</w:t>
            </w:r>
            <w:r w:rsidR="00AA4CAF" w:rsidRPr="004F5745">
              <w:rPr>
                <w:rFonts w:ascii="Times New Roman" w:hAnsi="Times New Roman" w:cs="Times New Roman"/>
                <w:szCs w:val="22"/>
              </w:rPr>
              <w:t>.</w:t>
            </w:r>
          </w:p>
        </w:tc>
      </w:tr>
      <w:tr w:rsidR="00F24451" w:rsidRPr="004F5745" w14:paraId="22370EB9" w14:textId="77777777" w:rsidTr="00C065B9">
        <w:tc>
          <w:tcPr>
            <w:tcW w:w="2331" w:type="dxa"/>
          </w:tcPr>
          <w:p w14:paraId="22370EB5" w14:textId="77777777" w:rsidR="00593221" w:rsidRPr="004F5745" w:rsidRDefault="00593221" w:rsidP="00593221">
            <w:pPr>
              <w:pStyle w:val="Paragraphe"/>
              <w:rPr>
                <w:rFonts w:ascii="Times New Roman" w:hAnsi="Times New Roman" w:cs="Times New Roman"/>
                <w:szCs w:val="22"/>
              </w:rPr>
            </w:pPr>
            <w:r w:rsidRPr="004F5745">
              <w:rPr>
                <w:rFonts w:ascii="Times New Roman" w:hAnsi="Times New Roman" w:cs="Times New Roman"/>
                <w:szCs w:val="22"/>
              </w:rPr>
              <w:t>JO_JNO</w:t>
            </w:r>
          </w:p>
        </w:tc>
        <w:tc>
          <w:tcPr>
            <w:tcW w:w="6729" w:type="dxa"/>
          </w:tcPr>
          <w:p w14:paraId="22370EB6" w14:textId="77777777" w:rsidR="00F24451" w:rsidRPr="004F5745" w:rsidRDefault="00E4673E" w:rsidP="00E4673E">
            <w:pPr>
              <w:pStyle w:val="Paragraphe"/>
              <w:rPr>
                <w:rFonts w:ascii="Times New Roman" w:hAnsi="Times New Roman" w:cs="Times New Roman"/>
                <w:szCs w:val="22"/>
              </w:rPr>
            </w:pPr>
            <w:r w:rsidRPr="004F5745">
              <w:rPr>
                <w:rFonts w:ascii="Times New Roman" w:hAnsi="Times New Roman" w:cs="Times New Roman"/>
                <w:szCs w:val="22"/>
              </w:rPr>
              <w:t>Valeur obligatoire. Précise sur quels types de jours de la période porte l’offre commerciale</w:t>
            </w:r>
            <w:r w:rsidR="00F24451" w:rsidRPr="004F5745">
              <w:rPr>
                <w:rFonts w:ascii="Times New Roman" w:hAnsi="Times New Roman" w:cs="Times New Roman"/>
                <w:szCs w:val="22"/>
              </w:rPr>
              <w:t xml:space="preserve"> lorsque la période temporelle couverte par l’offre commerciale est hebdomadaire.</w:t>
            </w:r>
          </w:p>
          <w:p w14:paraId="22370EB7" w14:textId="77777777" w:rsidR="009A4855" w:rsidRPr="004F5745" w:rsidRDefault="002912CD">
            <w:pPr>
              <w:pStyle w:val="Paragraphe"/>
              <w:rPr>
                <w:rFonts w:ascii="Times New Roman" w:hAnsi="Times New Roman" w:cs="Times New Roman"/>
                <w:szCs w:val="22"/>
              </w:rPr>
            </w:pPr>
            <w:r w:rsidRPr="002912CD">
              <w:rPr>
                <w:rFonts w:ascii="Times New Roman" w:hAnsi="Times New Roman" w:cs="Times New Roman"/>
                <w:szCs w:val="22"/>
              </w:rPr>
              <w:t>La valeur est égale à 1 lorsque l’offre concerne les {Jours ouvrés}.</w:t>
            </w:r>
          </w:p>
          <w:p w14:paraId="22370EB8" w14:textId="77777777" w:rsidR="009A4855" w:rsidRPr="004F5745" w:rsidRDefault="002912CD">
            <w:pPr>
              <w:pStyle w:val="Paragraphe"/>
              <w:rPr>
                <w:rFonts w:ascii="Times New Roman" w:hAnsi="Times New Roman" w:cs="Times New Roman"/>
                <w:szCs w:val="22"/>
              </w:rPr>
            </w:pPr>
            <w:r w:rsidRPr="002912CD">
              <w:rPr>
                <w:rFonts w:ascii="Times New Roman" w:hAnsi="Times New Roman" w:cs="Times New Roman"/>
                <w:szCs w:val="22"/>
              </w:rPr>
              <w:t>La valeur est égale à 2 lorsque l’offre concerne les {WE et Jours Fériés}.</w:t>
            </w:r>
          </w:p>
        </w:tc>
      </w:tr>
      <w:tr w:rsidR="00F24451" w:rsidRPr="004F5745" w14:paraId="22370EBC" w14:textId="77777777" w:rsidTr="00C065B9">
        <w:tc>
          <w:tcPr>
            <w:tcW w:w="2331" w:type="dxa"/>
          </w:tcPr>
          <w:p w14:paraId="22370EBA" w14:textId="77777777" w:rsidR="00593221" w:rsidRPr="004F5745" w:rsidRDefault="00593221" w:rsidP="00593221">
            <w:pPr>
              <w:pStyle w:val="Paragraphe"/>
              <w:rPr>
                <w:rFonts w:ascii="Times New Roman" w:hAnsi="Times New Roman" w:cs="Times New Roman"/>
                <w:szCs w:val="22"/>
              </w:rPr>
            </w:pPr>
            <w:r w:rsidRPr="004F5745">
              <w:rPr>
                <w:rFonts w:ascii="Times New Roman" w:hAnsi="Times New Roman" w:cs="Times New Roman"/>
                <w:szCs w:val="22"/>
              </w:rPr>
              <w:t>Debut_Plage_Puissance</w:t>
            </w:r>
          </w:p>
        </w:tc>
        <w:tc>
          <w:tcPr>
            <w:tcW w:w="6729" w:type="dxa"/>
          </w:tcPr>
          <w:p w14:paraId="22370EBB" w14:textId="11E5BD33" w:rsidR="00593221" w:rsidRPr="004F5745" w:rsidRDefault="00B0484F" w:rsidP="00F24451">
            <w:pPr>
              <w:pStyle w:val="Paragraphe"/>
              <w:rPr>
                <w:rFonts w:ascii="Times New Roman" w:hAnsi="Times New Roman" w:cs="Times New Roman"/>
                <w:szCs w:val="22"/>
              </w:rPr>
            </w:pPr>
            <w:r>
              <w:rPr>
                <w:rFonts w:ascii="Times New Roman" w:hAnsi="Times New Roman" w:cs="Times New Roman"/>
                <w:szCs w:val="22"/>
              </w:rPr>
              <w:t xml:space="preserve">Valeur obligatoire. </w:t>
            </w:r>
            <w:r w:rsidR="00F24451" w:rsidRPr="004F5745">
              <w:rPr>
                <w:rFonts w:ascii="Times New Roman" w:hAnsi="Times New Roman" w:cs="Times New Roman"/>
                <w:szCs w:val="22"/>
              </w:rPr>
              <w:t>Début de la plage de puissance sur laquelle porte l’offre commerciale. Valeur entière et strictement positive exprimée en MW.</w:t>
            </w:r>
          </w:p>
        </w:tc>
      </w:tr>
      <w:tr w:rsidR="00F24451" w:rsidRPr="004F5745" w14:paraId="22370EBF" w14:textId="77777777" w:rsidTr="00C065B9">
        <w:tc>
          <w:tcPr>
            <w:tcW w:w="2331" w:type="dxa"/>
          </w:tcPr>
          <w:p w14:paraId="22370EBD" w14:textId="77777777" w:rsidR="00593221" w:rsidRPr="004F5745" w:rsidRDefault="00593221" w:rsidP="00593221">
            <w:pPr>
              <w:pStyle w:val="Paragraphe"/>
              <w:rPr>
                <w:rFonts w:ascii="Times New Roman" w:hAnsi="Times New Roman" w:cs="Times New Roman"/>
                <w:szCs w:val="22"/>
              </w:rPr>
            </w:pPr>
            <w:r w:rsidRPr="004F5745">
              <w:rPr>
                <w:rFonts w:ascii="Times New Roman" w:hAnsi="Times New Roman" w:cs="Times New Roman"/>
                <w:szCs w:val="22"/>
              </w:rPr>
              <w:t>Fin_Plage_Puissance</w:t>
            </w:r>
          </w:p>
        </w:tc>
        <w:tc>
          <w:tcPr>
            <w:tcW w:w="6729" w:type="dxa"/>
          </w:tcPr>
          <w:p w14:paraId="22370EBE" w14:textId="78D3F788" w:rsidR="00593221" w:rsidRPr="004F5745" w:rsidRDefault="00B0484F" w:rsidP="00F24451">
            <w:pPr>
              <w:pStyle w:val="Paragraphe"/>
              <w:rPr>
                <w:rFonts w:ascii="Times New Roman" w:hAnsi="Times New Roman" w:cs="Times New Roman"/>
                <w:szCs w:val="22"/>
              </w:rPr>
            </w:pPr>
            <w:r>
              <w:rPr>
                <w:rFonts w:ascii="Times New Roman" w:hAnsi="Times New Roman" w:cs="Times New Roman"/>
                <w:szCs w:val="22"/>
              </w:rPr>
              <w:t xml:space="preserve">Valeur obligatoire. </w:t>
            </w:r>
            <w:r w:rsidR="00F24451" w:rsidRPr="004F5745">
              <w:rPr>
                <w:rFonts w:ascii="Times New Roman" w:hAnsi="Times New Roman" w:cs="Times New Roman"/>
                <w:szCs w:val="22"/>
              </w:rPr>
              <w:t xml:space="preserve">Fin de la plage de puissance sur laquelle porte l’offre commerciale. Valeur entière et strictement positive exprimée en MW (et supérieure ou égal </w:t>
            </w:r>
            <w:r w:rsidR="00961FE4" w:rsidRPr="004F5745">
              <w:rPr>
                <w:rFonts w:ascii="Times New Roman" w:hAnsi="Times New Roman" w:cs="Times New Roman"/>
                <w:szCs w:val="22"/>
              </w:rPr>
              <w:t>aux champs</w:t>
            </w:r>
            <w:r w:rsidR="00F24451" w:rsidRPr="004F5745">
              <w:rPr>
                <w:rFonts w:ascii="Times New Roman" w:hAnsi="Times New Roman" w:cs="Times New Roman"/>
                <w:szCs w:val="22"/>
              </w:rPr>
              <w:t xml:space="preserve"> Debut_Plage_Puissance)</w:t>
            </w:r>
            <w:r w:rsidR="000927B2">
              <w:rPr>
                <w:rFonts w:ascii="Times New Roman" w:hAnsi="Times New Roman" w:cs="Times New Roman"/>
                <w:szCs w:val="22"/>
              </w:rPr>
              <w:t>.</w:t>
            </w:r>
          </w:p>
        </w:tc>
      </w:tr>
      <w:tr w:rsidR="00F24451" w:rsidRPr="004F5745" w14:paraId="22370EC2" w14:textId="77777777" w:rsidTr="00C065B9">
        <w:tc>
          <w:tcPr>
            <w:tcW w:w="2331" w:type="dxa"/>
          </w:tcPr>
          <w:p w14:paraId="22370EC0" w14:textId="2C957192" w:rsidR="00593221" w:rsidRPr="004F5745" w:rsidRDefault="00593221" w:rsidP="00593221">
            <w:pPr>
              <w:pStyle w:val="Paragraphe"/>
              <w:rPr>
                <w:rFonts w:ascii="Times New Roman" w:hAnsi="Times New Roman" w:cs="Times New Roman"/>
                <w:szCs w:val="22"/>
              </w:rPr>
            </w:pPr>
            <w:r w:rsidRPr="004F5745">
              <w:rPr>
                <w:rFonts w:ascii="Times New Roman" w:hAnsi="Times New Roman" w:cs="Times New Roman"/>
                <w:szCs w:val="22"/>
              </w:rPr>
              <w:t>Prix</w:t>
            </w:r>
          </w:p>
        </w:tc>
        <w:tc>
          <w:tcPr>
            <w:tcW w:w="6729" w:type="dxa"/>
          </w:tcPr>
          <w:p w14:paraId="22370EC1" w14:textId="406B8F97" w:rsidR="00593221" w:rsidRPr="004F5745" w:rsidRDefault="00B0484F" w:rsidP="00A73A07">
            <w:pPr>
              <w:pStyle w:val="Paragraphe"/>
              <w:rPr>
                <w:rFonts w:ascii="Times New Roman" w:hAnsi="Times New Roman" w:cs="Times New Roman"/>
                <w:szCs w:val="22"/>
              </w:rPr>
            </w:pPr>
            <w:r>
              <w:rPr>
                <w:rFonts w:ascii="Times New Roman" w:hAnsi="Times New Roman" w:cs="Times New Roman"/>
                <w:szCs w:val="22"/>
              </w:rPr>
              <w:t xml:space="preserve">Valeur </w:t>
            </w:r>
            <w:r w:rsidR="00A73A07">
              <w:rPr>
                <w:rFonts w:ascii="Times New Roman" w:hAnsi="Times New Roman" w:cs="Times New Roman"/>
                <w:szCs w:val="22"/>
              </w:rPr>
              <w:t>obligatoire.</w:t>
            </w:r>
            <w:r>
              <w:rPr>
                <w:rFonts w:ascii="Times New Roman" w:hAnsi="Times New Roman" w:cs="Times New Roman"/>
                <w:szCs w:val="22"/>
              </w:rPr>
              <w:t xml:space="preserve"> </w:t>
            </w:r>
            <w:r w:rsidR="00F24451" w:rsidRPr="004F5745">
              <w:rPr>
                <w:rFonts w:ascii="Times New Roman" w:hAnsi="Times New Roman" w:cs="Times New Roman"/>
                <w:szCs w:val="22"/>
              </w:rPr>
              <w:t xml:space="preserve">Prix pour l’offre commerciale correspondant à un engagement concernant le produit </w:t>
            </w:r>
            <w:r w:rsidR="00A73A07">
              <w:rPr>
                <w:rFonts w:ascii="Times New Roman" w:hAnsi="Times New Roman" w:cs="Times New Roman"/>
                <w:szCs w:val="22"/>
              </w:rPr>
              <w:t>désigné par l’entête du fichier</w:t>
            </w:r>
            <w:r w:rsidR="00F24451" w:rsidRPr="004F5745">
              <w:rPr>
                <w:rFonts w:ascii="Times New Roman" w:hAnsi="Times New Roman" w:cs="Times New Roman"/>
                <w:szCs w:val="22"/>
              </w:rPr>
              <w:t xml:space="preserve"> sur la période temporelle correspondant aux champs </w:t>
            </w:r>
            <w:r w:rsidR="002912CD" w:rsidRPr="002912CD">
              <w:rPr>
                <w:rFonts w:ascii="Times New Roman" w:hAnsi="Times New Roman" w:cs="Times New Roman"/>
                <w:szCs w:val="22"/>
              </w:rPr>
              <w:t>Année, Mois, Semaine, JO_JNO et valable pour tout MW de la plage de puissance identifiée par Debut_Plage_Puissance et Fin_Plage_Puissance.</w:t>
            </w:r>
          </w:p>
        </w:tc>
      </w:tr>
    </w:tbl>
    <w:p w14:paraId="22370EC6" w14:textId="77777777" w:rsidR="000C5432" w:rsidRPr="004F5745" w:rsidRDefault="00C57B8B">
      <w:pPr>
        <w:pStyle w:val="AnnexeTitre3"/>
        <w:rPr>
          <w:rFonts w:ascii="Times New Roman" w:hAnsi="Times New Roman" w:cs="Times New Roman"/>
        </w:rPr>
      </w:pPr>
      <w:r w:rsidRPr="004F5745">
        <w:rPr>
          <w:rFonts w:ascii="Times New Roman" w:hAnsi="Times New Roman" w:cs="Times New Roman"/>
        </w:rPr>
        <w:t>Fin du fichier</w:t>
      </w:r>
    </w:p>
    <w:p w14:paraId="22370EC7" w14:textId="77777777" w:rsidR="000C5432" w:rsidRPr="004F5745" w:rsidRDefault="009E6540">
      <w:pPr>
        <w:rPr>
          <w:rFonts w:ascii="Times New Roman" w:hAnsi="Times New Roman" w:cs="Times New Roman"/>
        </w:rPr>
      </w:pPr>
      <w:r w:rsidRPr="004F5745">
        <w:rPr>
          <w:rFonts w:ascii="Times New Roman" w:hAnsi="Times New Roman" w:cs="Times New Roman"/>
        </w:rPr>
        <w:t xml:space="preserve">Le fichier se termine par </w:t>
      </w:r>
      <w:r w:rsidRPr="001D580B">
        <w:rPr>
          <w:rStyle w:val="CodeCar"/>
        </w:rPr>
        <w:t>&lt;EOF&gt;</w:t>
      </w:r>
      <w:r w:rsidR="001D580B">
        <w:rPr>
          <w:rFonts w:ascii="Times New Roman" w:hAnsi="Times New Roman" w:cs="Times New Roman"/>
        </w:rPr>
        <w:t>.</w:t>
      </w:r>
    </w:p>
    <w:p w14:paraId="22370EC8" w14:textId="77777777" w:rsidR="000C5432" w:rsidRPr="004F5745" w:rsidRDefault="009777B3">
      <w:pPr>
        <w:pStyle w:val="AnnexeTitre2"/>
        <w:rPr>
          <w:rFonts w:ascii="Times New Roman" w:hAnsi="Times New Roman" w:cs="Times New Roman"/>
        </w:rPr>
      </w:pPr>
      <w:bookmarkStart w:id="302" w:name="_Toc12524240"/>
      <w:r w:rsidRPr="004F5745">
        <w:rPr>
          <w:rFonts w:ascii="Times New Roman" w:hAnsi="Times New Roman" w:cs="Times New Roman"/>
        </w:rPr>
        <w:t>Exemple</w:t>
      </w:r>
      <w:bookmarkEnd w:id="302"/>
    </w:p>
    <w:p w14:paraId="22370EC9" w14:textId="77777777" w:rsidR="000C5432" w:rsidRPr="004F5745" w:rsidRDefault="002912CD">
      <w:pPr>
        <w:pStyle w:val="Paragraphe"/>
        <w:rPr>
          <w:rFonts w:ascii="Times New Roman" w:hAnsi="Times New Roman" w:cs="Times New Roman"/>
        </w:rPr>
      </w:pPr>
      <w:r w:rsidRPr="002912CD">
        <w:rPr>
          <w:rFonts w:ascii="Times New Roman" w:hAnsi="Times New Roman" w:cs="Times New Roman"/>
        </w:rPr>
        <w:t>Le fichier d’offre est le suivant :</w:t>
      </w:r>
    </w:p>
    <w:p w14:paraId="22370ECA" w14:textId="77777777" w:rsidR="0036648B" w:rsidRPr="000927B2" w:rsidRDefault="002912CD" w:rsidP="001D580B">
      <w:pPr>
        <w:pStyle w:val="Code"/>
      </w:pPr>
      <w:r w:rsidRPr="000927B2">
        <w:t>AAFICTIF;1;</w:t>
      </w:r>
    </w:p>
    <w:p w14:paraId="22370ECB" w14:textId="77777777" w:rsidR="000C5432" w:rsidRPr="000927B2" w:rsidRDefault="00F75AEE" w:rsidP="001D580B">
      <w:pPr>
        <w:pStyle w:val="Code"/>
      </w:pPr>
      <w:r w:rsidRPr="000927B2">
        <w:t>seuil_minimum;</w:t>
      </w:r>
      <w:r w:rsidR="004F0BD6" w:rsidRPr="000927B2">
        <w:t>1</w:t>
      </w:r>
      <w:r w:rsidRPr="000927B2">
        <w:t>0;</w:t>
      </w:r>
    </w:p>
    <w:p w14:paraId="22370ECC" w14:textId="7364DF8F" w:rsidR="000C5432" w:rsidRDefault="002912CD" w:rsidP="001D580B">
      <w:pPr>
        <w:pStyle w:val="Code"/>
      </w:pPr>
      <w:r w:rsidRPr="000927B2">
        <w:t>DMO;13;</w:t>
      </w:r>
    </w:p>
    <w:p w14:paraId="4401354E" w14:textId="7B223EEA" w:rsidR="00AC7959" w:rsidRPr="000927B2" w:rsidRDefault="00AC7959" w:rsidP="001D580B">
      <w:pPr>
        <w:pStyle w:val="Code"/>
      </w:pPr>
      <w:r>
        <w:t>DOmin;1 ;</w:t>
      </w:r>
    </w:p>
    <w:p w14:paraId="34DADA8D" w14:textId="77777777" w:rsidR="00AC7959" w:rsidRPr="001D580B" w:rsidRDefault="00AC7959" w:rsidP="00AC7959">
      <w:pPr>
        <w:pStyle w:val="Code"/>
      </w:pPr>
      <w:r>
        <w:t>2020</w:t>
      </w:r>
      <w:r w:rsidRPr="001D580B">
        <w:t>;</w:t>
      </w:r>
      <w:r>
        <w:t>4</w:t>
      </w:r>
      <w:r w:rsidRPr="001D580B">
        <w:t>;1;1;1;20;10;</w:t>
      </w:r>
    </w:p>
    <w:p w14:paraId="7D7BB460" w14:textId="77777777" w:rsidR="00AC7959" w:rsidRDefault="00AC7959" w:rsidP="00AC7959">
      <w:pPr>
        <w:pStyle w:val="Code"/>
      </w:pPr>
      <w:r>
        <w:t>2020</w:t>
      </w:r>
      <w:r w:rsidRPr="001D580B">
        <w:t>;</w:t>
      </w:r>
      <w:r>
        <w:t>4</w:t>
      </w:r>
      <w:r w:rsidRPr="001D580B">
        <w:t>;1;1;21;50;15;</w:t>
      </w:r>
    </w:p>
    <w:p w14:paraId="22370ECF" w14:textId="0DC3BD31" w:rsidR="000C5432" w:rsidRPr="001D580B" w:rsidRDefault="002912CD" w:rsidP="00AC7959">
      <w:pPr>
        <w:pStyle w:val="Code"/>
      </w:pPr>
      <w:r w:rsidRPr="001D580B">
        <w:t>&lt;EOF&gt;</w:t>
      </w:r>
    </w:p>
    <w:p w14:paraId="22370ED0" w14:textId="77777777" w:rsidR="009A4855" w:rsidRPr="004F5745" w:rsidRDefault="00886528" w:rsidP="009A4855">
      <w:pPr>
        <w:pStyle w:val="Paragraphe"/>
        <w:rPr>
          <w:rFonts w:ascii="Times New Roman" w:hAnsi="Times New Roman" w:cs="Times New Roman"/>
        </w:rPr>
      </w:pPr>
      <w:r w:rsidRPr="004F5745">
        <w:rPr>
          <w:rFonts w:ascii="Times New Roman" w:hAnsi="Times New Roman" w:cs="Times New Roman"/>
        </w:rPr>
        <w:t xml:space="preserve">Le fichier d’offre correspond à </w:t>
      </w:r>
      <w:r w:rsidR="008E46D6" w:rsidRPr="004F5745">
        <w:rPr>
          <w:rFonts w:ascii="Times New Roman" w:hAnsi="Times New Roman" w:cs="Times New Roman"/>
        </w:rPr>
        <w:t>l’</w:t>
      </w:r>
      <w:r w:rsidRPr="004F5745">
        <w:rPr>
          <w:rFonts w:ascii="Times New Roman" w:hAnsi="Times New Roman" w:cs="Times New Roman"/>
        </w:rPr>
        <w:t xml:space="preserve">offre </w:t>
      </w:r>
      <w:r w:rsidR="008E46D6" w:rsidRPr="004F5745">
        <w:rPr>
          <w:rFonts w:ascii="Times New Roman" w:hAnsi="Times New Roman" w:cs="Times New Roman"/>
        </w:rPr>
        <w:t>numéro 1 de la société AAFICTIF</w:t>
      </w:r>
      <w:r w:rsidRPr="004F5745">
        <w:rPr>
          <w:rFonts w:ascii="Times New Roman" w:hAnsi="Times New Roman" w:cs="Times New Roman"/>
        </w:rPr>
        <w:t> :</w:t>
      </w:r>
    </w:p>
    <w:p w14:paraId="22370ED1" w14:textId="77777777" w:rsidR="009A4855" w:rsidRPr="004F5745" w:rsidRDefault="002912CD" w:rsidP="00A11C00">
      <w:pPr>
        <w:pStyle w:val="Paragraphe"/>
        <w:numPr>
          <w:ilvl w:val="0"/>
          <w:numId w:val="11"/>
        </w:numPr>
        <w:rPr>
          <w:rFonts w:ascii="Times New Roman" w:hAnsi="Times New Roman" w:cs="Times New Roman"/>
        </w:rPr>
      </w:pPr>
      <w:r w:rsidRPr="002912CD">
        <w:rPr>
          <w:rFonts w:ascii="Times New Roman" w:hAnsi="Times New Roman" w:cs="Times New Roman"/>
        </w:rPr>
        <w:t>le seuil minimum de contractualisation (tous produits confondus) est de</w:t>
      </w:r>
      <w:r w:rsidR="006B70F9">
        <w:rPr>
          <w:rFonts w:ascii="Times New Roman" w:hAnsi="Times New Roman" w:cs="Times New Roman"/>
        </w:rPr>
        <w:t xml:space="preserve"> </w:t>
      </w:r>
      <w:r w:rsidR="000927B2">
        <w:rPr>
          <w:rFonts w:ascii="Times New Roman" w:hAnsi="Times New Roman" w:cs="Times New Roman"/>
        </w:rPr>
        <w:t>10</w:t>
      </w:r>
      <w:r w:rsidRPr="002912CD">
        <w:rPr>
          <w:rFonts w:ascii="Times New Roman" w:hAnsi="Times New Roman" w:cs="Times New Roman"/>
        </w:rPr>
        <w:t> MW sur chacun des pas temporels pour lesquels une offre est proposée ;</w:t>
      </w:r>
    </w:p>
    <w:p w14:paraId="22370ED2" w14:textId="47BD2A6F" w:rsidR="009A4855" w:rsidRDefault="00C65FE7" w:rsidP="00A11C00">
      <w:pPr>
        <w:pStyle w:val="Paragraphe"/>
        <w:numPr>
          <w:ilvl w:val="0"/>
          <w:numId w:val="11"/>
        </w:numPr>
        <w:rPr>
          <w:rFonts w:ascii="Times New Roman" w:hAnsi="Times New Roman" w:cs="Times New Roman"/>
        </w:rPr>
      </w:pPr>
      <w:r>
        <w:rPr>
          <w:rFonts w:ascii="Times New Roman" w:hAnsi="Times New Roman" w:cs="Times New Roman"/>
        </w:rPr>
        <w:t xml:space="preserve">l’offre commerciale porte sur le produit {13;120} </w:t>
      </w:r>
      <w:r w:rsidR="002912CD" w:rsidRPr="002912CD">
        <w:rPr>
          <w:rFonts w:ascii="Times New Roman" w:hAnsi="Times New Roman" w:cs="Times New Roman"/>
        </w:rPr>
        <w:t>;</w:t>
      </w:r>
    </w:p>
    <w:p w14:paraId="43F3EBA6" w14:textId="5902F96C" w:rsidR="00AC7959" w:rsidRPr="00AC7959" w:rsidRDefault="00AC7959" w:rsidP="00AC7959">
      <w:pPr>
        <w:pStyle w:val="Paragraphe"/>
        <w:numPr>
          <w:ilvl w:val="0"/>
          <w:numId w:val="11"/>
        </w:numPr>
        <w:rPr>
          <w:rFonts w:ascii="Times New Roman" w:hAnsi="Times New Roman" w:cs="Times New Roman"/>
        </w:rPr>
      </w:pPr>
      <w:r w:rsidRPr="009A431E">
        <w:rPr>
          <w:rFonts w:ascii="Times New Roman" w:hAnsi="Times New Roman" w:cs="Times New Roman"/>
        </w:rPr>
        <w:t>le candidat s’engage sur une durée d’utilisation minimale inférieure ou égale à 15 minutes ;</w:t>
      </w:r>
    </w:p>
    <w:p w14:paraId="774C4A3C" w14:textId="77777777" w:rsidR="00AC7959" w:rsidRPr="004F5745" w:rsidRDefault="00AC7959" w:rsidP="00AC7959">
      <w:pPr>
        <w:pStyle w:val="Paragraphe"/>
        <w:numPr>
          <w:ilvl w:val="0"/>
          <w:numId w:val="11"/>
        </w:numPr>
        <w:rPr>
          <w:rFonts w:ascii="Times New Roman" w:hAnsi="Times New Roman" w:cs="Times New Roman"/>
        </w:rPr>
      </w:pPr>
      <w:r>
        <w:rPr>
          <w:rFonts w:ascii="Times New Roman" w:hAnsi="Times New Roman" w:cs="Times New Roman"/>
        </w:rPr>
        <w:t>l</w:t>
      </w:r>
      <w:r w:rsidRPr="002912CD">
        <w:rPr>
          <w:rFonts w:ascii="Times New Roman" w:hAnsi="Times New Roman" w:cs="Times New Roman"/>
        </w:rPr>
        <w:t>’offre commerciale concerne la période du 1</w:t>
      </w:r>
      <w:r w:rsidRPr="002912CD">
        <w:rPr>
          <w:rFonts w:ascii="Times New Roman" w:hAnsi="Times New Roman" w:cs="Times New Roman"/>
          <w:vertAlign w:val="superscript"/>
        </w:rPr>
        <w:t>er</w:t>
      </w:r>
      <w:r w:rsidRPr="002912CD">
        <w:rPr>
          <w:rFonts w:ascii="Times New Roman" w:hAnsi="Times New Roman" w:cs="Times New Roman"/>
        </w:rPr>
        <w:t xml:space="preserve"> </w:t>
      </w:r>
      <w:r>
        <w:rPr>
          <w:rFonts w:ascii="Times New Roman" w:hAnsi="Times New Roman" w:cs="Times New Roman"/>
        </w:rPr>
        <w:t>avril 2020</w:t>
      </w:r>
      <w:r w:rsidRPr="002912CD">
        <w:rPr>
          <w:rFonts w:ascii="Times New Roman" w:hAnsi="Times New Roman" w:cs="Times New Roman"/>
        </w:rPr>
        <w:t xml:space="preserve"> au </w:t>
      </w:r>
      <w:r>
        <w:rPr>
          <w:rFonts w:ascii="Times New Roman" w:hAnsi="Times New Roman" w:cs="Times New Roman"/>
        </w:rPr>
        <w:t>5 avril 2020</w:t>
      </w:r>
      <w:r w:rsidRPr="002912CD">
        <w:rPr>
          <w:rFonts w:ascii="Times New Roman" w:hAnsi="Times New Roman" w:cs="Times New Roman"/>
        </w:rPr>
        <w:t xml:space="preserve"> pour les jours ouvrés (</w:t>
      </w:r>
      <w:r>
        <w:rPr>
          <w:rFonts w:ascii="Times New Roman" w:hAnsi="Times New Roman" w:cs="Times New Roman"/>
        </w:rPr>
        <w:t>mercredi 1</w:t>
      </w:r>
      <w:r w:rsidRPr="002A318C">
        <w:rPr>
          <w:rFonts w:ascii="Times New Roman" w:hAnsi="Times New Roman" w:cs="Times New Roman"/>
          <w:vertAlign w:val="superscript"/>
        </w:rPr>
        <w:t>er</w:t>
      </w:r>
      <w:r>
        <w:rPr>
          <w:rFonts w:ascii="Times New Roman" w:hAnsi="Times New Roman" w:cs="Times New Roman"/>
        </w:rPr>
        <w:t xml:space="preserve"> avril 2020</w:t>
      </w:r>
      <w:r w:rsidRPr="002912CD">
        <w:rPr>
          <w:rFonts w:ascii="Times New Roman" w:hAnsi="Times New Roman" w:cs="Times New Roman"/>
        </w:rPr>
        <w:t>) ;</w:t>
      </w:r>
    </w:p>
    <w:p w14:paraId="22370ED5" w14:textId="23E99906" w:rsidR="000927B2" w:rsidRPr="000927B2" w:rsidRDefault="000927B2" w:rsidP="00A11C00">
      <w:pPr>
        <w:pStyle w:val="Paragraphe"/>
        <w:numPr>
          <w:ilvl w:val="0"/>
          <w:numId w:val="11"/>
        </w:numPr>
        <w:rPr>
          <w:rFonts w:ascii="Times New Roman" w:hAnsi="Times New Roman" w:cs="Times New Roman"/>
        </w:rPr>
      </w:pPr>
      <w:r>
        <w:rPr>
          <w:rFonts w:ascii="Times New Roman" w:hAnsi="Times New Roman" w:cs="Times New Roman"/>
        </w:rPr>
        <w:t xml:space="preserve">le prix est de </w:t>
      </w:r>
      <w:r w:rsidR="00AC7959">
        <w:rPr>
          <w:rFonts w:ascii="Times New Roman" w:hAnsi="Times New Roman" w:cs="Times New Roman"/>
        </w:rPr>
        <w:t>10</w:t>
      </w:r>
      <w:r w:rsidRPr="002912CD">
        <w:rPr>
          <w:rFonts w:ascii="Times New Roman" w:hAnsi="Times New Roman" w:cs="Times New Roman"/>
        </w:rPr>
        <w:t> €/MW pour cette période pour les puissances al</w:t>
      </w:r>
      <w:r>
        <w:rPr>
          <w:rFonts w:ascii="Times New Roman" w:hAnsi="Times New Roman" w:cs="Times New Roman"/>
        </w:rPr>
        <w:t xml:space="preserve">lant de 1 MW à 20 MW, puis de </w:t>
      </w:r>
      <w:r w:rsidR="00AC7959">
        <w:rPr>
          <w:rFonts w:ascii="Times New Roman" w:hAnsi="Times New Roman" w:cs="Times New Roman"/>
        </w:rPr>
        <w:t>15</w:t>
      </w:r>
      <w:r>
        <w:rPr>
          <w:rFonts w:ascii="Times New Roman" w:hAnsi="Times New Roman" w:cs="Times New Roman"/>
        </w:rPr>
        <w:t> €/MW</w:t>
      </w:r>
      <w:r w:rsidRPr="002912CD">
        <w:rPr>
          <w:rFonts w:ascii="Times New Roman" w:hAnsi="Times New Roman" w:cs="Times New Roman"/>
        </w:rPr>
        <w:t xml:space="preserve"> pour cette période pour les puissances allant de 21 MW à 50 MW</w:t>
      </w:r>
      <w:r w:rsidR="00C65FE7">
        <w:rPr>
          <w:rFonts w:ascii="Times New Roman" w:hAnsi="Times New Roman" w:cs="Times New Roman"/>
        </w:rPr>
        <w:t>.</w:t>
      </w:r>
    </w:p>
    <w:p w14:paraId="22370ED7" w14:textId="77777777" w:rsidR="008A4DB5" w:rsidRPr="004F5745" w:rsidRDefault="008A4DB5" w:rsidP="008A4DB5">
      <w:pPr>
        <w:pStyle w:val="Paragraphe"/>
        <w:rPr>
          <w:rFonts w:ascii="Times New Roman" w:hAnsi="Times New Roman" w:cs="Times New Roman"/>
        </w:rPr>
      </w:pPr>
    </w:p>
    <w:p w14:paraId="22370ED8" w14:textId="77777777" w:rsidR="009A4855" w:rsidRPr="004F5745" w:rsidRDefault="002912CD" w:rsidP="009A4855">
      <w:pPr>
        <w:pStyle w:val="Paragraphe"/>
        <w:rPr>
          <w:rFonts w:ascii="Times New Roman" w:eastAsia="Times New Roman Gras" w:hAnsi="Times New Roman" w:cs="Times New Roman"/>
        </w:rPr>
      </w:pPr>
      <w:r w:rsidRPr="002912CD">
        <w:rPr>
          <w:rFonts w:ascii="Times New Roman" w:hAnsi="Times New Roman" w:cs="Times New Roman"/>
        </w:rPr>
        <w:br w:type="page"/>
      </w:r>
    </w:p>
    <w:p w14:paraId="22370ED9" w14:textId="77777777" w:rsidR="00D30EC2" w:rsidRPr="004F5745" w:rsidRDefault="00D30EC2">
      <w:pPr>
        <w:widowControl/>
        <w:autoSpaceDE/>
        <w:autoSpaceDN/>
        <w:spacing w:before="0" w:after="200" w:line="276" w:lineRule="auto"/>
        <w:jc w:val="left"/>
        <w:rPr>
          <w:rFonts w:ascii="Times New Roman" w:hAnsi="Times New Roman" w:cs="Times New Roman"/>
        </w:rPr>
      </w:pPr>
    </w:p>
    <w:p w14:paraId="22370EDA" w14:textId="77777777" w:rsidR="00AB39BA" w:rsidRDefault="00C909BE" w:rsidP="00D30EC2">
      <w:pPr>
        <w:pStyle w:val="AnnexeTitre1"/>
        <w:rPr>
          <w:rFonts w:ascii="Times New Roman" w:hAnsi="Times New Roman" w:cs="Times New Roman"/>
        </w:rPr>
      </w:pPr>
      <w:bookmarkStart w:id="303" w:name="_Ref427689609"/>
      <w:bookmarkStart w:id="304" w:name="_Toc12524241"/>
      <w:bookmarkStart w:id="305" w:name="_Ref374973722"/>
      <w:r>
        <w:rPr>
          <w:rFonts w:ascii="Times New Roman" w:hAnsi="Times New Roman" w:cs="Times New Roman"/>
        </w:rPr>
        <w:t>L</w:t>
      </w:r>
      <w:r w:rsidR="00AB39BA">
        <w:rPr>
          <w:rFonts w:ascii="Times New Roman" w:hAnsi="Times New Roman" w:cs="Times New Roman"/>
        </w:rPr>
        <w:t>iste des informatio</w:t>
      </w:r>
      <w:r w:rsidR="004E387F">
        <w:rPr>
          <w:rFonts w:ascii="Times New Roman" w:hAnsi="Times New Roman" w:cs="Times New Roman"/>
        </w:rPr>
        <w:t>ns relatives à une consultation</w:t>
      </w:r>
      <w:r w:rsidR="00AB39BA">
        <w:rPr>
          <w:rFonts w:ascii="Times New Roman" w:hAnsi="Times New Roman" w:cs="Times New Roman"/>
        </w:rPr>
        <w:t xml:space="preserve"> pour la contractualisation de capacités supplémentaires de réserves rapide et complémentaire</w:t>
      </w:r>
      <w:bookmarkEnd w:id="303"/>
      <w:bookmarkEnd w:id="304"/>
    </w:p>
    <w:p w14:paraId="22370EDB" w14:textId="77777777" w:rsidR="00B84EDE" w:rsidRPr="00B84EDE" w:rsidRDefault="00B84EDE" w:rsidP="00B84EDE">
      <w:pPr>
        <w:pStyle w:val="Paragraphe"/>
      </w:pPr>
    </w:p>
    <w:tbl>
      <w:tblPr>
        <w:tblStyle w:val="Grilledutableau"/>
        <w:tblW w:w="0" w:type="auto"/>
        <w:tblLook w:val="04A0" w:firstRow="1" w:lastRow="0" w:firstColumn="1" w:lastColumn="0" w:noHBand="0" w:noVBand="1"/>
      </w:tblPr>
      <w:tblGrid>
        <w:gridCol w:w="3324"/>
        <w:gridCol w:w="5736"/>
      </w:tblGrid>
      <w:tr w:rsidR="00AB39BA" w14:paraId="22370EDE" w14:textId="77777777" w:rsidTr="00AB7E18">
        <w:tc>
          <w:tcPr>
            <w:tcW w:w="3369" w:type="dxa"/>
          </w:tcPr>
          <w:p w14:paraId="22370EDC" w14:textId="77777777" w:rsidR="00AB39BA" w:rsidRDefault="00AB39BA" w:rsidP="00AB39BA">
            <w:pPr>
              <w:pStyle w:val="Paragraphe"/>
            </w:pPr>
            <w:r>
              <w:t>Numéro de consultation</w:t>
            </w:r>
          </w:p>
        </w:tc>
        <w:tc>
          <w:tcPr>
            <w:tcW w:w="5841" w:type="dxa"/>
          </w:tcPr>
          <w:p w14:paraId="22370EDD" w14:textId="598D6DED" w:rsidR="00AB39BA" w:rsidRDefault="00972200" w:rsidP="00AB39BA">
            <w:pPr>
              <w:pStyle w:val="Paragraphe"/>
            </w:pPr>
            <w:r>
              <w:t>XXXXX</w:t>
            </w:r>
          </w:p>
        </w:tc>
      </w:tr>
      <w:tr w:rsidR="00AB39BA" w14:paraId="22370EE1" w14:textId="77777777" w:rsidTr="00AB7E18">
        <w:tc>
          <w:tcPr>
            <w:tcW w:w="3369" w:type="dxa"/>
          </w:tcPr>
          <w:p w14:paraId="22370EDF" w14:textId="77777777" w:rsidR="00AB39BA" w:rsidRDefault="00AB39BA" w:rsidP="00AB7E18">
            <w:pPr>
              <w:pStyle w:val="Paragraphe"/>
            </w:pPr>
            <w:r>
              <w:t xml:space="preserve">Date limite de </w:t>
            </w:r>
            <w:r w:rsidR="00AB7E18">
              <w:t>remise des offres</w:t>
            </w:r>
          </w:p>
        </w:tc>
        <w:tc>
          <w:tcPr>
            <w:tcW w:w="5841" w:type="dxa"/>
          </w:tcPr>
          <w:p w14:paraId="22370EE0" w14:textId="77777777" w:rsidR="00AB39BA" w:rsidRDefault="00AB39BA" w:rsidP="00AB39BA">
            <w:pPr>
              <w:pStyle w:val="Paragraphe"/>
            </w:pPr>
            <w:r>
              <w:t>Le JJ MMMM AAAA à HHhMM</w:t>
            </w:r>
          </w:p>
        </w:tc>
      </w:tr>
      <w:tr w:rsidR="00AB39BA" w14:paraId="22370EE5" w14:textId="77777777" w:rsidTr="00AB7E18">
        <w:tc>
          <w:tcPr>
            <w:tcW w:w="3369" w:type="dxa"/>
          </w:tcPr>
          <w:p w14:paraId="22370EE2" w14:textId="77777777" w:rsidR="00AB39BA" w:rsidRDefault="00AB39BA" w:rsidP="008E791F">
            <w:pPr>
              <w:pStyle w:val="Paragraphe"/>
            </w:pPr>
            <w:r>
              <w:t xml:space="preserve">Volume </w:t>
            </w:r>
            <w:r w:rsidR="00FC153A">
              <w:t>RR</w:t>
            </w:r>
          </w:p>
        </w:tc>
        <w:tc>
          <w:tcPr>
            <w:tcW w:w="5841" w:type="dxa"/>
          </w:tcPr>
          <w:p w14:paraId="22370EE3" w14:textId="77777777" w:rsidR="00AB39BA" w:rsidRDefault="00FC153A" w:rsidP="00D50F99">
            <w:pPr>
              <w:pStyle w:val="Paragraphe"/>
            </w:pPr>
            <w:r>
              <w:t>P</w:t>
            </w:r>
            <w:r w:rsidR="00F75AEE" w:rsidRPr="00F75AEE">
              <w:rPr>
                <w:vertAlign w:val="subscript"/>
              </w:rPr>
              <w:t>RR</w:t>
            </w:r>
            <w:r w:rsidR="00AB7E18">
              <w:t xml:space="preserve"> MW</w:t>
            </w:r>
            <w:r w:rsidR="00D50F99">
              <w:t xml:space="preserve"> sur la période (aaaa, mm, x,y)</w:t>
            </w:r>
          </w:p>
          <w:p w14:paraId="22370EE4" w14:textId="77777777" w:rsidR="00D50F99" w:rsidRDefault="00D50F99" w:rsidP="008E791F">
            <w:pPr>
              <w:pStyle w:val="Paragraphe"/>
            </w:pPr>
            <w:r>
              <w:t>P</w:t>
            </w:r>
            <w:r w:rsidRPr="00FC153A">
              <w:rPr>
                <w:vertAlign w:val="subscript"/>
              </w:rPr>
              <w:t>RR</w:t>
            </w:r>
            <w:r w:rsidR="008E791F">
              <w:t xml:space="preserve">‘ </w:t>
            </w:r>
            <w:r>
              <w:t>MW sur la période (aaaa</w:t>
            </w:r>
            <w:r w:rsidR="008E791F">
              <w:t>’</w:t>
            </w:r>
            <w:r>
              <w:t>, mm</w:t>
            </w:r>
            <w:r w:rsidR="008E791F">
              <w:t>’</w:t>
            </w:r>
            <w:r>
              <w:t>, x</w:t>
            </w:r>
            <w:r w:rsidR="008E791F">
              <w:t>’</w:t>
            </w:r>
            <w:r>
              <w:t>,y</w:t>
            </w:r>
            <w:r w:rsidR="008E791F">
              <w:t>’</w:t>
            </w:r>
            <w:r>
              <w:t>)</w:t>
            </w:r>
          </w:p>
        </w:tc>
      </w:tr>
      <w:tr w:rsidR="00AB39BA" w14:paraId="22370EE8" w14:textId="77777777" w:rsidTr="00AB7E18">
        <w:tc>
          <w:tcPr>
            <w:tcW w:w="3369" w:type="dxa"/>
          </w:tcPr>
          <w:p w14:paraId="22370EE6" w14:textId="77777777" w:rsidR="00AB39BA" w:rsidRDefault="00AB7E18" w:rsidP="008E791F">
            <w:pPr>
              <w:pStyle w:val="Paragraphe"/>
            </w:pPr>
            <w:r>
              <w:t xml:space="preserve">Volume </w:t>
            </w:r>
            <w:r w:rsidR="00FC153A">
              <w:t>RC</w:t>
            </w:r>
          </w:p>
        </w:tc>
        <w:tc>
          <w:tcPr>
            <w:tcW w:w="5841" w:type="dxa"/>
          </w:tcPr>
          <w:p w14:paraId="22370EE7" w14:textId="77777777" w:rsidR="00AB39BA" w:rsidRDefault="00FC153A" w:rsidP="00AB39BA">
            <w:pPr>
              <w:pStyle w:val="Paragraphe"/>
            </w:pPr>
            <w:r>
              <w:t>P</w:t>
            </w:r>
            <w:r w:rsidR="00F75AEE" w:rsidRPr="00F75AEE">
              <w:rPr>
                <w:vertAlign w:val="subscript"/>
              </w:rPr>
              <w:t>RC</w:t>
            </w:r>
            <w:r w:rsidR="00AB7E18">
              <w:t xml:space="preserve"> MW</w:t>
            </w:r>
            <w:r w:rsidR="008E791F">
              <w:t xml:space="preserve"> sur la période (aaaa’’, mm’’, x’’,y’’)</w:t>
            </w:r>
          </w:p>
        </w:tc>
      </w:tr>
      <w:bookmarkEnd w:id="305"/>
    </w:tbl>
    <w:p w14:paraId="22370EE9" w14:textId="77777777" w:rsidR="00F3471F" w:rsidRDefault="00F3471F">
      <w:pPr>
        <w:pStyle w:val="Paragraphe"/>
      </w:pPr>
    </w:p>
    <w:sectPr w:rsidR="00F3471F" w:rsidSect="000560A0">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70EEE" w14:textId="77777777" w:rsidR="00D11C13" w:rsidRDefault="00D11C13" w:rsidP="00FB10F0">
      <w:pPr>
        <w:spacing w:before="0" w:after="0"/>
      </w:pPr>
      <w:r>
        <w:separator/>
      </w:r>
    </w:p>
  </w:endnote>
  <w:endnote w:type="continuationSeparator" w:id="0">
    <w:p w14:paraId="22370EEF" w14:textId="77777777" w:rsidR="00D11C13" w:rsidRDefault="00D11C13" w:rsidP="00FB10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Times New Roman Gras">
    <w:altName w:val="Arial Unicode MS"/>
    <w:panose1 w:val="00000000000000000000"/>
    <w:charset w:val="00"/>
    <w:family w:val="roman"/>
    <w:notTrueType/>
    <w:pitch w:val="default"/>
    <w:sig w:usb0="006F004D" w:usb1="006F006E" w:usb2="00790074" w:usb3="00650070" w:csb0="00530020" w:csb1="0072006F"/>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0EF1" w14:textId="21BF016E" w:rsidR="00D11C13" w:rsidRDefault="00D11C13" w:rsidP="003B500D">
    <w:pPr>
      <w:pStyle w:val="Pieddepage"/>
      <w:tabs>
        <w:tab w:val="clear" w:pos="4536"/>
      </w:tabs>
      <w:ind w:right="2835"/>
    </w:pPr>
    <w:r>
      <w:tab/>
    </w:r>
    <w:r>
      <w:fldChar w:fldCharType="begin"/>
    </w:r>
    <w:r>
      <w:instrText xml:space="preserve"> PAGE   \* MERGEFORMAT </w:instrText>
    </w:r>
    <w:r>
      <w:fldChar w:fldCharType="separate"/>
    </w:r>
    <w:r w:rsidR="0094074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0EF3" w14:textId="09B34E5A" w:rsidR="00D11C13" w:rsidRDefault="00D11C13" w:rsidP="003B500D">
    <w:pPr>
      <w:pStyle w:val="Pieddepage"/>
      <w:tabs>
        <w:tab w:val="clear" w:pos="4536"/>
        <w:tab w:val="clear" w:pos="9072"/>
        <w:tab w:val="right" w:pos="9070"/>
        <w:tab w:val="right" w:pos="13892"/>
      </w:tabs>
      <w:ind w:right="2835"/>
    </w:pPr>
    <w:r>
      <w:tab/>
    </w:r>
    <w:r>
      <w:fldChar w:fldCharType="begin"/>
    </w:r>
    <w:r>
      <w:instrText xml:space="preserve"> PAGE   \* MERGEFORMAT </w:instrText>
    </w:r>
    <w:r>
      <w:fldChar w:fldCharType="separate"/>
    </w:r>
    <w:r w:rsidR="001F1DE2">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70EEC" w14:textId="77777777" w:rsidR="00D11C13" w:rsidRDefault="00D11C13" w:rsidP="00FB10F0">
      <w:pPr>
        <w:spacing w:before="0" w:after="0"/>
      </w:pPr>
      <w:r>
        <w:separator/>
      </w:r>
    </w:p>
  </w:footnote>
  <w:footnote w:type="continuationSeparator" w:id="0">
    <w:p w14:paraId="22370EED" w14:textId="77777777" w:rsidR="00D11C13" w:rsidRDefault="00D11C13" w:rsidP="00FB10F0">
      <w:pPr>
        <w:spacing w:before="0" w:after="0"/>
      </w:pPr>
      <w:r>
        <w:continuationSeparator/>
      </w:r>
    </w:p>
  </w:footnote>
  <w:footnote w:id="1">
    <w:p w14:paraId="09697DB4" w14:textId="59D65DAC" w:rsidR="00D11C13" w:rsidRDefault="00D11C13" w:rsidP="00A31430">
      <w:pPr>
        <w:pStyle w:val="Notedebasdepage"/>
      </w:pPr>
      <w:r>
        <w:rPr>
          <w:rStyle w:val="Appelnotedebasdep"/>
        </w:rPr>
        <w:footnoteRef/>
      </w:r>
      <w:r>
        <w:t xml:space="preserve"> Numéro de la semaine dans le mois concerné. </w:t>
      </w:r>
    </w:p>
  </w:footnote>
  <w:footnote w:id="2">
    <w:p w14:paraId="2F081412" w14:textId="0FD47B02" w:rsidR="00D11C13" w:rsidRDefault="00D11C13" w:rsidP="00A31430">
      <w:pPr>
        <w:pStyle w:val="Notedebasdepage"/>
      </w:pPr>
      <w:r>
        <w:rPr>
          <w:rStyle w:val="Appelnotedebasdep"/>
        </w:rPr>
        <w:footnoteRef/>
      </w:r>
      <w:r>
        <w:t xml:space="preserve"> 1 si {Jours Ouvrés}, 2 si {WE et Jours Fériés}.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0EF0" w14:textId="3A236F09" w:rsidR="00D11C13" w:rsidRDefault="00D11C13" w:rsidP="003E2416">
    <w:pPr>
      <w:pStyle w:val="En-tte"/>
      <w:tabs>
        <w:tab w:val="clear" w:pos="4536"/>
        <w:tab w:val="center" w:pos="-17152"/>
      </w:tabs>
      <w:ind w:left="2977"/>
    </w:pPr>
    <w:r>
      <w:rPr>
        <w:noProof/>
      </w:rPr>
      <w:drawing>
        <wp:anchor distT="0" distB="0" distL="114300" distR="114300" simplePos="0" relativeHeight="251664384" behindDoc="1" locked="0" layoutInCell="1" allowOverlap="1" wp14:anchorId="49794FB4" wp14:editId="1D242A36">
          <wp:simplePos x="0" y="0"/>
          <wp:positionH relativeFrom="margin">
            <wp:posOffset>-534838</wp:posOffset>
          </wp:positionH>
          <wp:positionV relativeFrom="paragraph">
            <wp:posOffset>-207669</wp:posOffset>
          </wp:positionV>
          <wp:extent cx="647700" cy="6477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TE_LogoSeul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33930" w14:textId="7395918B" w:rsidR="00D11C13" w:rsidRDefault="00D11C13">
    <w:pPr>
      <w:pStyle w:val="En-tte"/>
    </w:pPr>
    <w:r>
      <w:rPr>
        <w:rFonts w:ascii="Tahoma" w:hAnsi="Tahoma" w:cs="Times New Roman"/>
        <w:noProof/>
        <w:sz w:val="36"/>
        <w:szCs w:val="36"/>
      </w:rPr>
      <w:drawing>
        <wp:anchor distT="0" distB="0" distL="114300" distR="114300" simplePos="0" relativeHeight="251662336" behindDoc="1" locked="0" layoutInCell="1" allowOverlap="1" wp14:anchorId="4BFD70C4" wp14:editId="27EE75A1">
          <wp:simplePos x="0" y="0"/>
          <wp:positionH relativeFrom="page">
            <wp:posOffset>364958</wp:posOffset>
          </wp:positionH>
          <wp:positionV relativeFrom="page">
            <wp:posOffset>259164</wp:posOffset>
          </wp:positionV>
          <wp:extent cx="2038350" cy="1103141"/>
          <wp:effectExtent l="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uments and Settings\fontaineaur\Mes documents\Pratique\Charte graphique RTE\Logos\RTE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38350" cy="11031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0EF2" w14:textId="325D7890" w:rsidR="00D11C13" w:rsidRDefault="00D11C13" w:rsidP="003B500D">
    <w:pPr>
      <w:pStyle w:val="En-tte"/>
      <w:tabs>
        <w:tab w:val="clear" w:pos="4536"/>
        <w:tab w:val="clear" w:pos="9072"/>
        <w:tab w:val="center" w:pos="-17152"/>
        <w:tab w:val="right" w:pos="9070"/>
      </w:tabs>
      <w:ind w:left="2977"/>
    </w:pPr>
    <w:r>
      <w:rPr>
        <w:noProof/>
      </w:rPr>
      <w:drawing>
        <wp:anchor distT="0" distB="0" distL="114300" distR="114300" simplePos="0" relativeHeight="251666432" behindDoc="1" locked="0" layoutInCell="1" allowOverlap="1" wp14:anchorId="7F523A12" wp14:editId="3F914C5C">
          <wp:simplePos x="0" y="0"/>
          <wp:positionH relativeFrom="margin">
            <wp:posOffset>-276225</wp:posOffset>
          </wp:positionH>
          <wp:positionV relativeFrom="paragraph">
            <wp:posOffset>-143510</wp:posOffset>
          </wp:positionV>
          <wp:extent cx="647700" cy="6477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TE_LogoSeul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6EBC"/>
    <w:multiLevelType w:val="multilevel"/>
    <w:tmpl w:val="1AAED7CC"/>
    <w:styleLink w:val="Numrotationtitre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A85185"/>
    <w:multiLevelType w:val="multilevel"/>
    <w:tmpl w:val="BAD03806"/>
    <w:styleLink w:val="CodeListe"/>
    <w:lvl w:ilvl="0">
      <w:start w:val="1"/>
      <w:numFmt w:val="decimal"/>
      <w:lvlText w:val="%1 "/>
      <w:lvlJc w:val="left"/>
      <w:pPr>
        <w:ind w:left="720" w:hanging="360"/>
      </w:pPr>
      <w:rPr>
        <w:rFonts w:ascii="Consolas" w:hAnsi="Consola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2A64DB"/>
    <w:multiLevelType w:val="hybridMultilevel"/>
    <w:tmpl w:val="047A183E"/>
    <w:lvl w:ilvl="0" w:tplc="48CE7CA0">
      <w:start w:val="13"/>
      <w:numFmt w:val="bullet"/>
      <w:lvlText w:val="-"/>
      <w:lvlJc w:val="left"/>
      <w:pPr>
        <w:ind w:left="720" w:hanging="360"/>
      </w:pPr>
      <w:rPr>
        <w:rFonts w:ascii="Tahoma" w:eastAsia="Times New Roman" w:hAnsi="Tahoma" w:cs="Tahoma" w:hint="default"/>
      </w:rPr>
    </w:lvl>
    <w:lvl w:ilvl="1" w:tplc="75AE045A" w:tentative="1">
      <w:start w:val="1"/>
      <w:numFmt w:val="bullet"/>
      <w:lvlText w:val="o"/>
      <w:lvlJc w:val="left"/>
      <w:pPr>
        <w:ind w:left="1440" w:hanging="360"/>
      </w:pPr>
      <w:rPr>
        <w:rFonts w:ascii="Courier New" w:hAnsi="Courier New" w:cs="Courier New" w:hint="default"/>
      </w:rPr>
    </w:lvl>
    <w:lvl w:ilvl="2" w:tplc="5D781E46" w:tentative="1">
      <w:start w:val="1"/>
      <w:numFmt w:val="bullet"/>
      <w:lvlText w:val=""/>
      <w:lvlJc w:val="left"/>
      <w:pPr>
        <w:ind w:left="2160" w:hanging="360"/>
      </w:pPr>
      <w:rPr>
        <w:rFonts w:ascii="Wingdings" w:hAnsi="Wingdings" w:hint="default"/>
      </w:rPr>
    </w:lvl>
    <w:lvl w:ilvl="3" w:tplc="B9EC18BA" w:tentative="1">
      <w:start w:val="1"/>
      <w:numFmt w:val="bullet"/>
      <w:lvlText w:val=""/>
      <w:lvlJc w:val="left"/>
      <w:pPr>
        <w:ind w:left="2880" w:hanging="360"/>
      </w:pPr>
      <w:rPr>
        <w:rFonts w:ascii="Symbol" w:hAnsi="Symbol" w:hint="default"/>
      </w:rPr>
    </w:lvl>
    <w:lvl w:ilvl="4" w:tplc="E7AE8A96" w:tentative="1">
      <w:start w:val="1"/>
      <w:numFmt w:val="bullet"/>
      <w:lvlText w:val="o"/>
      <w:lvlJc w:val="left"/>
      <w:pPr>
        <w:ind w:left="3600" w:hanging="360"/>
      </w:pPr>
      <w:rPr>
        <w:rFonts w:ascii="Courier New" w:hAnsi="Courier New" w:cs="Courier New" w:hint="default"/>
      </w:rPr>
    </w:lvl>
    <w:lvl w:ilvl="5" w:tplc="25BAA94C" w:tentative="1">
      <w:start w:val="1"/>
      <w:numFmt w:val="bullet"/>
      <w:lvlText w:val=""/>
      <w:lvlJc w:val="left"/>
      <w:pPr>
        <w:ind w:left="4320" w:hanging="360"/>
      </w:pPr>
      <w:rPr>
        <w:rFonts w:ascii="Wingdings" w:hAnsi="Wingdings" w:hint="default"/>
      </w:rPr>
    </w:lvl>
    <w:lvl w:ilvl="6" w:tplc="7324AF76" w:tentative="1">
      <w:start w:val="1"/>
      <w:numFmt w:val="bullet"/>
      <w:lvlText w:val=""/>
      <w:lvlJc w:val="left"/>
      <w:pPr>
        <w:ind w:left="5040" w:hanging="360"/>
      </w:pPr>
      <w:rPr>
        <w:rFonts w:ascii="Symbol" w:hAnsi="Symbol" w:hint="default"/>
      </w:rPr>
    </w:lvl>
    <w:lvl w:ilvl="7" w:tplc="CD969DE6" w:tentative="1">
      <w:start w:val="1"/>
      <w:numFmt w:val="bullet"/>
      <w:lvlText w:val="o"/>
      <w:lvlJc w:val="left"/>
      <w:pPr>
        <w:ind w:left="5760" w:hanging="360"/>
      </w:pPr>
      <w:rPr>
        <w:rFonts w:ascii="Courier New" w:hAnsi="Courier New" w:cs="Courier New" w:hint="default"/>
      </w:rPr>
    </w:lvl>
    <w:lvl w:ilvl="8" w:tplc="1B7246E0" w:tentative="1">
      <w:start w:val="1"/>
      <w:numFmt w:val="bullet"/>
      <w:lvlText w:val=""/>
      <w:lvlJc w:val="left"/>
      <w:pPr>
        <w:ind w:left="6480" w:hanging="360"/>
      </w:pPr>
      <w:rPr>
        <w:rFonts w:ascii="Wingdings" w:hAnsi="Wingdings" w:hint="default"/>
      </w:rPr>
    </w:lvl>
  </w:abstractNum>
  <w:abstractNum w:abstractNumId="3" w15:restartNumberingAfterBreak="0">
    <w:nsid w:val="15575755"/>
    <w:multiLevelType w:val="hybridMultilevel"/>
    <w:tmpl w:val="56E85A36"/>
    <w:lvl w:ilvl="0" w:tplc="54F46E94">
      <w:start w:val="10"/>
      <w:numFmt w:val="bullet"/>
      <w:lvlText w:val="-"/>
      <w:lvlJc w:val="left"/>
      <w:pPr>
        <w:ind w:left="720" w:hanging="360"/>
      </w:pPr>
      <w:rPr>
        <w:rFonts w:ascii="Calibri" w:eastAsia="Times New Roman" w:hAnsi="Calibri" w:cs="Calibri"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 w15:restartNumberingAfterBreak="0">
    <w:nsid w:val="23A06610"/>
    <w:multiLevelType w:val="singleLevel"/>
    <w:tmpl w:val="7B8E70E6"/>
    <w:lvl w:ilvl="0">
      <w:start w:val="1"/>
      <w:numFmt w:val="decimal"/>
      <w:pStyle w:val="Code"/>
      <w:lvlText w:val="%1 "/>
      <w:lvlJc w:val="left"/>
      <w:pPr>
        <w:ind w:left="360" w:hanging="360"/>
      </w:pPr>
      <w:rPr>
        <w:rFonts w:ascii="Consolas" w:hAnsi="Consolas" w:hint="default"/>
        <w:b w:val="0"/>
        <w:i w:val="0"/>
        <w:sz w:val="18"/>
        <w:vertAlign w:val="baseline"/>
      </w:rPr>
    </w:lvl>
  </w:abstractNum>
  <w:abstractNum w:abstractNumId="5" w15:restartNumberingAfterBreak="0">
    <w:nsid w:val="285469E2"/>
    <w:multiLevelType w:val="hybridMultilevel"/>
    <w:tmpl w:val="0374E9FC"/>
    <w:lvl w:ilvl="0" w:tplc="47A887C8">
      <w:start w:val="1"/>
      <w:numFmt w:val="bullet"/>
      <w:pStyle w:val="ListepucesNiv2"/>
      <w:lvlText w:val="o"/>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1953"/>
        </w:tabs>
        <w:ind w:left="1953" w:hanging="360"/>
      </w:pPr>
      <w:rPr>
        <w:rFonts w:ascii="Courier New" w:hAnsi="Courier New" w:hint="default"/>
      </w:rPr>
    </w:lvl>
    <w:lvl w:ilvl="2" w:tplc="040C0005" w:tentative="1">
      <w:start w:val="1"/>
      <w:numFmt w:val="bullet"/>
      <w:lvlText w:val=""/>
      <w:lvlJc w:val="left"/>
      <w:pPr>
        <w:tabs>
          <w:tab w:val="num" w:pos="2673"/>
        </w:tabs>
        <w:ind w:left="2673" w:hanging="360"/>
      </w:pPr>
      <w:rPr>
        <w:rFonts w:ascii="Wingdings" w:hAnsi="Wingdings" w:hint="default"/>
      </w:rPr>
    </w:lvl>
    <w:lvl w:ilvl="3" w:tplc="040C0001" w:tentative="1">
      <w:start w:val="1"/>
      <w:numFmt w:val="bullet"/>
      <w:lvlText w:val=""/>
      <w:lvlJc w:val="left"/>
      <w:pPr>
        <w:tabs>
          <w:tab w:val="num" w:pos="3393"/>
        </w:tabs>
        <w:ind w:left="3393" w:hanging="360"/>
      </w:pPr>
      <w:rPr>
        <w:rFonts w:ascii="Symbol" w:hAnsi="Symbol" w:hint="default"/>
      </w:rPr>
    </w:lvl>
    <w:lvl w:ilvl="4" w:tplc="040C0003" w:tentative="1">
      <w:start w:val="1"/>
      <w:numFmt w:val="bullet"/>
      <w:lvlText w:val="o"/>
      <w:lvlJc w:val="left"/>
      <w:pPr>
        <w:tabs>
          <w:tab w:val="num" w:pos="4113"/>
        </w:tabs>
        <w:ind w:left="4113" w:hanging="360"/>
      </w:pPr>
      <w:rPr>
        <w:rFonts w:ascii="Courier New" w:hAnsi="Courier New" w:hint="default"/>
      </w:rPr>
    </w:lvl>
    <w:lvl w:ilvl="5" w:tplc="040C0005" w:tentative="1">
      <w:start w:val="1"/>
      <w:numFmt w:val="bullet"/>
      <w:lvlText w:val=""/>
      <w:lvlJc w:val="left"/>
      <w:pPr>
        <w:tabs>
          <w:tab w:val="num" w:pos="4833"/>
        </w:tabs>
        <w:ind w:left="4833" w:hanging="360"/>
      </w:pPr>
      <w:rPr>
        <w:rFonts w:ascii="Wingdings" w:hAnsi="Wingdings" w:hint="default"/>
      </w:rPr>
    </w:lvl>
    <w:lvl w:ilvl="6" w:tplc="040C0001" w:tentative="1">
      <w:start w:val="1"/>
      <w:numFmt w:val="bullet"/>
      <w:lvlText w:val=""/>
      <w:lvlJc w:val="left"/>
      <w:pPr>
        <w:tabs>
          <w:tab w:val="num" w:pos="5553"/>
        </w:tabs>
        <w:ind w:left="5553" w:hanging="360"/>
      </w:pPr>
      <w:rPr>
        <w:rFonts w:ascii="Symbol" w:hAnsi="Symbol" w:hint="default"/>
      </w:rPr>
    </w:lvl>
    <w:lvl w:ilvl="7" w:tplc="040C0003" w:tentative="1">
      <w:start w:val="1"/>
      <w:numFmt w:val="bullet"/>
      <w:lvlText w:val="o"/>
      <w:lvlJc w:val="left"/>
      <w:pPr>
        <w:tabs>
          <w:tab w:val="num" w:pos="6273"/>
        </w:tabs>
        <w:ind w:left="6273" w:hanging="360"/>
      </w:pPr>
      <w:rPr>
        <w:rFonts w:ascii="Courier New" w:hAnsi="Courier New" w:hint="default"/>
      </w:rPr>
    </w:lvl>
    <w:lvl w:ilvl="8" w:tplc="040C0005" w:tentative="1">
      <w:start w:val="1"/>
      <w:numFmt w:val="bullet"/>
      <w:lvlText w:val=""/>
      <w:lvlJc w:val="left"/>
      <w:pPr>
        <w:tabs>
          <w:tab w:val="num" w:pos="6993"/>
        </w:tabs>
        <w:ind w:left="6993" w:hanging="360"/>
      </w:pPr>
      <w:rPr>
        <w:rFonts w:ascii="Wingdings" w:hAnsi="Wingdings" w:hint="default"/>
      </w:rPr>
    </w:lvl>
  </w:abstractNum>
  <w:abstractNum w:abstractNumId="6" w15:restartNumberingAfterBreak="0">
    <w:nsid w:val="2A9A1A6C"/>
    <w:multiLevelType w:val="multilevel"/>
    <w:tmpl w:val="D1FE83F6"/>
    <w:lvl w:ilvl="0">
      <w:start w:val="1"/>
      <w:numFmt w:val="decimal"/>
      <w:pStyle w:val="Annexe"/>
      <w:lvlText w:val="Annexe %1"/>
      <w:lvlJc w:val="left"/>
      <w:pPr>
        <w:tabs>
          <w:tab w:val="num" w:pos="2520"/>
        </w:tabs>
        <w:ind w:left="2155" w:hanging="2155"/>
      </w:pPr>
      <w:rPr>
        <w:rFonts w:ascii="Times New Roman" w:hAnsi="Times New Roman" w:hint="default"/>
        <w:sz w:val="48"/>
        <w:u w:val="single"/>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E2A426E"/>
    <w:multiLevelType w:val="multilevel"/>
    <w:tmpl w:val="1A267BE2"/>
    <w:styleLink w:val="Titresprincipaux"/>
    <w:lvl w:ilvl="0">
      <w:start w:val="1"/>
      <w:numFmt w:val="decimal"/>
      <w:pStyle w:val="Titre1"/>
      <w:lvlText w:val="%1."/>
      <w:lvlJc w:val="left"/>
      <w:pPr>
        <w:tabs>
          <w:tab w:val="num" w:pos="567"/>
        </w:tabs>
        <w:ind w:left="0" w:firstLine="0"/>
      </w:pPr>
      <w:rPr>
        <w:rFonts w:asciiTheme="majorHAnsi" w:hAnsiTheme="majorHAnsi" w:hint="default"/>
      </w:rPr>
    </w:lvl>
    <w:lvl w:ilvl="1">
      <w:start w:val="1"/>
      <w:numFmt w:val="decimal"/>
      <w:pStyle w:val="Titre2"/>
      <w:lvlText w:val="%1.%2"/>
      <w:lvlJc w:val="left"/>
      <w:pPr>
        <w:tabs>
          <w:tab w:val="num" w:pos="851"/>
        </w:tabs>
        <w:ind w:left="0" w:firstLine="0"/>
      </w:pPr>
      <w:rPr>
        <w:rFonts w:asciiTheme="majorHAnsi" w:hAnsiTheme="majorHAnsi" w:cs="Times New Roman" w:hint="default"/>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Titre3"/>
      <w:lvlText w:val="%1.%2.%3"/>
      <w:lvlJc w:val="left"/>
      <w:pPr>
        <w:tabs>
          <w:tab w:val="num" w:pos="1134"/>
        </w:tabs>
        <w:ind w:left="0" w:firstLine="0"/>
      </w:pPr>
      <w:rPr>
        <w:rFonts w:asciiTheme="majorHAnsi" w:hAnsiTheme="maj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itre4"/>
      <w:lvlText w:val="%1.%2.%3.%4"/>
      <w:lvlJc w:val="left"/>
      <w:pPr>
        <w:tabs>
          <w:tab w:val="num" w:pos="1418"/>
        </w:tabs>
        <w:ind w:left="0" w:firstLine="0"/>
      </w:pPr>
      <w:rPr>
        <w:rFonts w:asciiTheme="majorHAnsi" w:hAnsiTheme="majorHAnsi" w:hint="default"/>
      </w:rPr>
    </w:lvl>
    <w:lvl w:ilvl="4">
      <w:start w:val="1"/>
      <w:numFmt w:val="decimal"/>
      <w:pStyle w:val="Titre5"/>
      <w:lvlText w:val="%1.%2.%3.%4.%5"/>
      <w:lvlJc w:val="left"/>
      <w:pPr>
        <w:tabs>
          <w:tab w:val="num" w:pos="1701"/>
        </w:tabs>
        <w:ind w:left="0" w:firstLine="0"/>
      </w:pPr>
      <w:rPr>
        <w:rFonts w:asciiTheme="majorHAnsi" w:hAnsiTheme="majorHAnsi" w:hint="default"/>
      </w:rPr>
    </w:lvl>
    <w:lvl w:ilvl="5">
      <w:start w:val="1"/>
      <w:numFmt w:val="decimal"/>
      <w:pStyle w:val="Titre6"/>
      <w:lvlText w:val="%1.%2.%3.%4.%5.%6"/>
      <w:lvlJc w:val="left"/>
      <w:pPr>
        <w:tabs>
          <w:tab w:val="num" w:pos="1985"/>
        </w:tabs>
        <w:ind w:left="0" w:firstLine="0"/>
      </w:pPr>
      <w:rPr>
        <w:rFonts w:asciiTheme="majorHAnsi" w:hAnsiTheme="majorHAnsi" w:hint="default"/>
      </w:rPr>
    </w:lvl>
    <w:lvl w:ilvl="6">
      <w:start w:val="1"/>
      <w:numFmt w:val="decimal"/>
      <w:pStyle w:val="Titre7"/>
      <w:lvlText w:val="%1.%2.%3.%4.%5.%6.%7"/>
      <w:lvlJc w:val="left"/>
      <w:pPr>
        <w:tabs>
          <w:tab w:val="num" w:pos="2268"/>
        </w:tabs>
        <w:ind w:left="0" w:firstLine="0"/>
      </w:pPr>
      <w:rPr>
        <w:rFonts w:asciiTheme="majorHAnsi" w:hAnsiTheme="majorHAnsi" w:hint="default"/>
      </w:rPr>
    </w:lvl>
    <w:lvl w:ilvl="7">
      <w:start w:val="1"/>
      <w:numFmt w:val="decimal"/>
      <w:pStyle w:val="Titre8"/>
      <w:lvlText w:val="%1.%2.%3.%4.%5.%6.%7.%8"/>
      <w:lvlJc w:val="left"/>
      <w:pPr>
        <w:tabs>
          <w:tab w:val="num" w:pos="2552"/>
        </w:tabs>
        <w:ind w:left="0" w:firstLine="0"/>
      </w:pPr>
      <w:rPr>
        <w:rFonts w:asciiTheme="majorHAnsi" w:hAnsiTheme="majorHAnsi" w:hint="default"/>
      </w:rPr>
    </w:lvl>
    <w:lvl w:ilvl="8">
      <w:start w:val="1"/>
      <w:numFmt w:val="decimal"/>
      <w:pStyle w:val="Titre9"/>
      <w:lvlText w:val="%1.%2.%3.%4.%5.%6.%7.%8.%9"/>
      <w:lvlJc w:val="left"/>
      <w:pPr>
        <w:tabs>
          <w:tab w:val="num" w:pos="2835"/>
        </w:tabs>
        <w:ind w:left="0" w:firstLine="0"/>
      </w:pPr>
      <w:rPr>
        <w:rFonts w:asciiTheme="majorHAnsi" w:hAnsiTheme="majorHAnsi" w:hint="default"/>
      </w:rPr>
    </w:lvl>
  </w:abstractNum>
  <w:abstractNum w:abstractNumId="8" w15:restartNumberingAfterBreak="0">
    <w:nsid w:val="513810E2"/>
    <w:multiLevelType w:val="hybridMultilevel"/>
    <w:tmpl w:val="BF967900"/>
    <w:lvl w:ilvl="0" w:tplc="4B5C72F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03060E"/>
    <w:multiLevelType w:val="multilevel"/>
    <w:tmpl w:val="0348194A"/>
    <w:lvl w:ilvl="0">
      <w:start w:val="1"/>
      <w:numFmt w:val="decimal"/>
      <w:pStyle w:val="Titre10"/>
      <w:lvlText w:val="%1."/>
      <w:lvlJc w:val="left"/>
      <w:pPr>
        <w:tabs>
          <w:tab w:val="num" w:pos="567"/>
        </w:tabs>
        <w:ind w:left="0" w:firstLine="0"/>
      </w:pPr>
      <w:rPr>
        <w:rFonts w:asciiTheme="majorHAnsi" w:hAnsiTheme="majorHAnsi" w:hint="default"/>
      </w:rPr>
    </w:lvl>
    <w:lvl w:ilvl="1">
      <w:start w:val="1"/>
      <w:numFmt w:val="decimal"/>
      <w:pStyle w:val="Titre20"/>
      <w:lvlText w:val="%1.%2"/>
      <w:lvlJc w:val="left"/>
      <w:pPr>
        <w:tabs>
          <w:tab w:val="num" w:pos="851"/>
        </w:tabs>
        <w:ind w:left="0" w:firstLine="0"/>
      </w:pPr>
      <w:rPr>
        <w:rFonts w:asciiTheme="majorHAnsi" w:hAnsiTheme="majorHAnsi" w:cs="Times New Roman" w:hint="default"/>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Titre30"/>
      <w:lvlText w:val="%1.%2.%3"/>
      <w:lvlJc w:val="left"/>
      <w:pPr>
        <w:tabs>
          <w:tab w:val="num" w:pos="1134"/>
        </w:tabs>
        <w:ind w:left="0" w:firstLine="0"/>
      </w:pPr>
      <w:rPr>
        <w:rFonts w:asciiTheme="majorHAnsi" w:hAnsiTheme="maj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itre40"/>
      <w:lvlText w:val="%1.%2.%3.%4"/>
      <w:lvlJc w:val="left"/>
      <w:pPr>
        <w:tabs>
          <w:tab w:val="num" w:pos="1418"/>
        </w:tabs>
        <w:ind w:left="0" w:firstLine="0"/>
      </w:pPr>
      <w:rPr>
        <w:rFonts w:asciiTheme="majorHAnsi" w:hAnsiTheme="majorHAnsi" w:hint="default"/>
      </w:rPr>
    </w:lvl>
    <w:lvl w:ilvl="4">
      <w:start w:val="1"/>
      <w:numFmt w:val="decimal"/>
      <w:pStyle w:val="Titre50"/>
      <w:lvlText w:val="%1.%2.%3.%4.%5"/>
      <w:lvlJc w:val="left"/>
      <w:pPr>
        <w:tabs>
          <w:tab w:val="num" w:pos="1701"/>
        </w:tabs>
        <w:ind w:left="0" w:firstLine="0"/>
      </w:pPr>
      <w:rPr>
        <w:rFonts w:asciiTheme="majorHAnsi" w:hAnsiTheme="majorHAnsi" w:hint="default"/>
      </w:rPr>
    </w:lvl>
    <w:lvl w:ilvl="5">
      <w:start w:val="1"/>
      <w:numFmt w:val="decimal"/>
      <w:pStyle w:val="Titre60"/>
      <w:lvlText w:val="%1.%2.%3.%4.%5.%6"/>
      <w:lvlJc w:val="left"/>
      <w:pPr>
        <w:tabs>
          <w:tab w:val="num" w:pos="1985"/>
        </w:tabs>
        <w:ind w:left="0" w:firstLine="0"/>
      </w:pPr>
      <w:rPr>
        <w:rFonts w:asciiTheme="majorHAnsi" w:hAnsiTheme="majorHAnsi" w:hint="default"/>
      </w:rPr>
    </w:lvl>
    <w:lvl w:ilvl="6">
      <w:start w:val="1"/>
      <w:numFmt w:val="decimal"/>
      <w:pStyle w:val="Titre70"/>
      <w:lvlText w:val="%1.%2.%3.%4.%5.%6.%7"/>
      <w:lvlJc w:val="left"/>
      <w:pPr>
        <w:tabs>
          <w:tab w:val="num" w:pos="2268"/>
        </w:tabs>
        <w:ind w:left="0" w:firstLine="0"/>
      </w:pPr>
      <w:rPr>
        <w:rFonts w:asciiTheme="majorHAnsi" w:hAnsiTheme="majorHAnsi" w:hint="default"/>
      </w:rPr>
    </w:lvl>
    <w:lvl w:ilvl="7">
      <w:start w:val="1"/>
      <w:numFmt w:val="decimal"/>
      <w:pStyle w:val="Titre80"/>
      <w:lvlText w:val="%1.%2.%3.%4.%5.%6.%7.%8"/>
      <w:lvlJc w:val="left"/>
      <w:pPr>
        <w:tabs>
          <w:tab w:val="num" w:pos="2552"/>
        </w:tabs>
        <w:ind w:left="0" w:firstLine="0"/>
      </w:pPr>
      <w:rPr>
        <w:rFonts w:asciiTheme="majorHAnsi" w:hAnsiTheme="majorHAnsi" w:hint="default"/>
      </w:rPr>
    </w:lvl>
    <w:lvl w:ilvl="8">
      <w:start w:val="1"/>
      <w:numFmt w:val="decimal"/>
      <w:pStyle w:val="Titre90"/>
      <w:lvlText w:val="%1.%2.%3.%4.%5.%6.%7.%8.%9"/>
      <w:lvlJc w:val="left"/>
      <w:pPr>
        <w:tabs>
          <w:tab w:val="num" w:pos="2835"/>
        </w:tabs>
        <w:ind w:left="0" w:firstLine="0"/>
      </w:pPr>
      <w:rPr>
        <w:rFonts w:asciiTheme="majorHAnsi" w:hAnsiTheme="majorHAnsi" w:hint="default"/>
      </w:rPr>
    </w:lvl>
  </w:abstractNum>
  <w:abstractNum w:abstractNumId="10" w15:restartNumberingAfterBreak="0">
    <w:nsid w:val="594C0806"/>
    <w:multiLevelType w:val="hybridMultilevel"/>
    <w:tmpl w:val="FFF2AD18"/>
    <w:lvl w:ilvl="0" w:tplc="74B8222E">
      <w:start w:val="5"/>
      <w:numFmt w:val="bullet"/>
      <w:lvlText w:val="-"/>
      <w:lvlJc w:val="left"/>
      <w:pPr>
        <w:ind w:left="720" w:hanging="360"/>
      </w:pPr>
      <w:rPr>
        <w:rFonts w:ascii="Arial (W1)" w:eastAsia="Times New Roman" w:hAnsi="Arial (W1)" w:cs="Arial" w:hint="default"/>
      </w:rPr>
    </w:lvl>
    <w:lvl w:ilvl="1" w:tplc="96664422">
      <w:numFmt w:val="bullet"/>
      <w:lvlText w:val="–"/>
      <w:lvlJc w:val="left"/>
      <w:pPr>
        <w:ind w:left="1440" w:hanging="360"/>
      </w:pPr>
      <w:rPr>
        <w:rFonts w:ascii="Times New Roman" w:eastAsia="Times New Roman" w:hAnsi="Times New Roman" w:cs="Times New Roman" w:hint="default"/>
      </w:rPr>
    </w:lvl>
    <w:lvl w:ilvl="2" w:tplc="2F82F8A2" w:tentative="1">
      <w:start w:val="1"/>
      <w:numFmt w:val="bullet"/>
      <w:lvlText w:val=""/>
      <w:lvlJc w:val="left"/>
      <w:pPr>
        <w:ind w:left="2160" w:hanging="360"/>
      </w:pPr>
      <w:rPr>
        <w:rFonts w:ascii="Wingdings" w:hAnsi="Wingdings" w:hint="default"/>
      </w:rPr>
    </w:lvl>
    <w:lvl w:ilvl="3" w:tplc="E15E9790" w:tentative="1">
      <w:start w:val="1"/>
      <w:numFmt w:val="bullet"/>
      <w:lvlText w:val=""/>
      <w:lvlJc w:val="left"/>
      <w:pPr>
        <w:ind w:left="2880" w:hanging="360"/>
      </w:pPr>
      <w:rPr>
        <w:rFonts w:ascii="Symbol" w:hAnsi="Symbol" w:hint="default"/>
      </w:rPr>
    </w:lvl>
    <w:lvl w:ilvl="4" w:tplc="1E62D810" w:tentative="1">
      <w:start w:val="1"/>
      <w:numFmt w:val="bullet"/>
      <w:lvlText w:val="o"/>
      <w:lvlJc w:val="left"/>
      <w:pPr>
        <w:ind w:left="3600" w:hanging="360"/>
      </w:pPr>
      <w:rPr>
        <w:rFonts w:ascii="Courier New" w:hAnsi="Courier New" w:cs="Courier New" w:hint="default"/>
      </w:rPr>
    </w:lvl>
    <w:lvl w:ilvl="5" w:tplc="88C676DC" w:tentative="1">
      <w:start w:val="1"/>
      <w:numFmt w:val="bullet"/>
      <w:lvlText w:val=""/>
      <w:lvlJc w:val="left"/>
      <w:pPr>
        <w:ind w:left="4320" w:hanging="360"/>
      </w:pPr>
      <w:rPr>
        <w:rFonts w:ascii="Wingdings" w:hAnsi="Wingdings" w:hint="default"/>
      </w:rPr>
    </w:lvl>
    <w:lvl w:ilvl="6" w:tplc="78B4203E" w:tentative="1">
      <w:start w:val="1"/>
      <w:numFmt w:val="bullet"/>
      <w:lvlText w:val=""/>
      <w:lvlJc w:val="left"/>
      <w:pPr>
        <w:ind w:left="5040" w:hanging="360"/>
      </w:pPr>
      <w:rPr>
        <w:rFonts w:ascii="Symbol" w:hAnsi="Symbol" w:hint="default"/>
      </w:rPr>
    </w:lvl>
    <w:lvl w:ilvl="7" w:tplc="541051B2" w:tentative="1">
      <w:start w:val="1"/>
      <w:numFmt w:val="bullet"/>
      <w:lvlText w:val="o"/>
      <w:lvlJc w:val="left"/>
      <w:pPr>
        <w:ind w:left="5760" w:hanging="360"/>
      </w:pPr>
      <w:rPr>
        <w:rFonts w:ascii="Courier New" w:hAnsi="Courier New" w:cs="Courier New" w:hint="default"/>
      </w:rPr>
    </w:lvl>
    <w:lvl w:ilvl="8" w:tplc="82C402F8" w:tentative="1">
      <w:start w:val="1"/>
      <w:numFmt w:val="bullet"/>
      <w:lvlText w:val=""/>
      <w:lvlJc w:val="left"/>
      <w:pPr>
        <w:ind w:left="6480" w:hanging="360"/>
      </w:pPr>
      <w:rPr>
        <w:rFonts w:ascii="Wingdings" w:hAnsi="Wingdings" w:hint="default"/>
      </w:rPr>
    </w:lvl>
  </w:abstractNum>
  <w:abstractNum w:abstractNumId="11" w15:restartNumberingAfterBreak="0">
    <w:nsid w:val="6E9B75ED"/>
    <w:multiLevelType w:val="hybridMultilevel"/>
    <w:tmpl w:val="9418C72A"/>
    <w:lvl w:ilvl="0" w:tplc="54F46E94">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AC5340"/>
    <w:multiLevelType w:val="hybridMultilevel"/>
    <w:tmpl w:val="679E98BE"/>
    <w:lvl w:ilvl="0" w:tplc="4B5C72F0">
      <w:start w:val="5"/>
      <w:numFmt w:val="bullet"/>
      <w:lvlText w:val="-"/>
      <w:lvlJc w:val="left"/>
      <w:pPr>
        <w:ind w:left="720" w:hanging="360"/>
      </w:pPr>
      <w:rPr>
        <w:rFonts w:ascii="Times New Roman" w:eastAsia="Times New Roman" w:hAnsi="Times New Roman" w:cs="Times New Roman" w:hint="default"/>
      </w:rPr>
    </w:lvl>
    <w:lvl w:ilvl="1" w:tplc="F3D26E80">
      <w:start w:val="1"/>
      <w:numFmt w:val="bullet"/>
      <w:lvlText w:val="o"/>
      <w:lvlJc w:val="left"/>
      <w:pPr>
        <w:ind w:left="1440" w:hanging="360"/>
      </w:pPr>
      <w:rPr>
        <w:rFonts w:ascii="Courier New" w:hAnsi="Courier New" w:cs="Courier New" w:hint="default"/>
      </w:rPr>
    </w:lvl>
    <w:lvl w:ilvl="2" w:tplc="86B41664" w:tentative="1">
      <w:start w:val="1"/>
      <w:numFmt w:val="bullet"/>
      <w:lvlText w:val=""/>
      <w:lvlJc w:val="left"/>
      <w:pPr>
        <w:ind w:left="2160" w:hanging="360"/>
      </w:pPr>
      <w:rPr>
        <w:rFonts w:ascii="Wingdings" w:hAnsi="Wingdings" w:hint="default"/>
      </w:rPr>
    </w:lvl>
    <w:lvl w:ilvl="3" w:tplc="37482DE0" w:tentative="1">
      <w:start w:val="1"/>
      <w:numFmt w:val="bullet"/>
      <w:lvlText w:val=""/>
      <w:lvlJc w:val="left"/>
      <w:pPr>
        <w:ind w:left="2880" w:hanging="360"/>
      </w:pPr>
      <w:rPr>
        <w:rFonts w:ascii="Symbol" w:hAnsi="Symbol" w:hint="default"/>
      </w:rPr>
    </w:lvl>
    <w:lvl w:ilvl="4" w:tplc="48DA249A" w:tentative="1">
      <w:start w:val="1"/>
      <w:numFmt w:val="bullet"/>
      <w:lvlText w:val="o"/>
      <w:lvlJc w:val="left"/>
      <w:pPr>
        <w:ind w:left="3600" w:hanging="360"/>
      </w:pPr>
      <w:rPr>
        <w:rFonts w:ascii="Courier New" w:hAnsi="Courier New" w:cs="Courier New" w:hint="default"/>
      </w:rPr>
    </w:lvl>
    <w:lvl w:ilvl="5" w:tplc="889A1F82" w:tentative="1">
      <w:start w:val="1"/>
      <w:numFmt w:val="bullet"/>
      <w:lvlText w:val=""/>
      <w:lvlJc w:val="left"/>
      <w:pPr>
        <w:ind w:left="4320" w:hanging="360"/>
      </w:pPr>
      <w:rPr>
        <w:rFonts w:ascii="Wingdings" w:hAnsi="Wingdings" w:hint="default"/>
      </w:rPr>
    </w:lvl>
    <w:lvl w:ilvl="6" w:tplc="39ACFEDE" w:tentative="1">
      <w:start w:val="1"/>
      <w:numFmt w:val="bullet"/>
      <w:lvlText w:val=""/>
      <w:lvlJc w:val="left"/>
      <w:pPr>
        <w:ind w:left="5040" w:hanging="360"/>
      </w:pPr>
      <w:rPr>
        <w:rFonts w:ascii="Symbol" w:hAnsi="Symbol" w:hint="default"/>
      </w:rPr>
    </w:lvl>
    <w:lvl w:ilvl="7" w:tplc="55921290" w:tentative="1">
      <w:start w:val="1"/>
      <w:numFmt w:val="bullet"/>
      <w:lvlText w:val="o"/>
      <w:lvlJc w:val="left"/>
      <w:pPr>
        <w:ind w:left="5760" w:hanging="360"/>
      </w:pPr>
      <w:rPr>
        <w:rFonts w:ascii="Courier New" w:hAnsi="Courier New" w:cs="Courier New" w:hint="default"/>
      </w:rPr>
    </w:lvl>
    <w:lvl w:ilvl="8" w:tplc="6A328754" w:tentative="1">
      <w:start w:val="1"/>
      <w:numFmt w:val="bullet"/>
      <w:lvlText w:val=""/>
      <w:lvlJc w:val="left"/>
      <w:pPr>
        <w:ind w:left="6480" w:hanging="360"/>
      </w:pPr>
      <w:rPr>
        <w:rFonts w:ascii="Wingdings" w:hAnsi="Wingdings" w:hint="default"/>
      </w:rPr>
    </w:lvl>
  </w:abstractNum>
  <w:abstractNum w:abstractNumId="13" w15:restartNumberingAfterBreak="0">
    <w:nsid w:val="73BA6A24"/>
    <w:multiLevelType w:val="hybridMultilevel"/>
    <w:tmpl w:val="EE6C4A4C"/>
    <w:lvl w:ilvl="0" w:tplc="D8C6B7F0">
      <w:start w:val="10"/>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1A5E96"/>
    <w:multiLevelType w:val="multilevel"/>
    <w:tmpl w:val="D2A8FE9A"/>
    <w:lvl w:ilvl="0">
      <w:start w:val="1"/>
      <w:numFmt w:val="decimal"/>
      <w:pStyle w:val="AnnexeTitre1"/>
      <w:lvlText w:val="Annexe %1."/>
      <w:lvlJc w:val="left"/>
      <w:pPr>
        <w:tabs>
          <w:tab w:val="num" w:pos="1418"/>
        </w:tabs>
        <w:ind w:left="0" w:firstLine="0"/>
      </w:pPr>
      <w:rPr>
        <w:i w:val="0"/>
        <w:iCs w:val="0"/>
        <w:smallCaps w:val="0"/>
        <w:strike w:val="0"/>
        <w:dstrike w:val="0"/>
        <w:noProof w:val="0"/>
        <w:vanish w:val="0"/>
        <w:kern w:val="0"/>
        <w:position w:val="0"/>
        <w:u w:val="none"/>
        <w:vertAlign w:val="baseline"/>
        <w:em w:val="none"/>
      </w:rPr>
    </w:lvl>
    <w:lvl w:ilvl="1">
      <w:start w:val="1"/>
      <w:numFmt w:val="decimal"/>
      <w:pStyle w:val="AnnexeTitre2"/>
      <w:lvlText w:val="%1.%2"/>
      <w:lvlJc w:val="left"/>
      <w:pPr>
        <w:tabs>
          <w:tab w:val="num" w:pos="851"/>
        </w:tabs>
        <w:ind w:left="0" w:firstLine="0"/>
      </w:pPr>
      <w:rPr>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AnnexeTitre3"/>
      <w:lvlText w:val="%1.%2.%3"/>
      <w:lvlJc w:val="left"/>
      <w:pPr>
        <w:tabs>
          <w:tab w:val="num" w:pos="1134"/>
        </w:tabs>
        <w:ind w:left="0" w:firstLine="0"/>
      </w:pPr>
      <w:rPr>
        <w:b/>
        <w:bCs w:val="0"/>
        <w:i w:val="0"/>
        <w:iCs w:val="0"/>
        <w:caps w:val="0"/>
        <w:smallCaps w:val="0"/>
        <w:strike w:val="0"/>
        <w:dstrike w:val="0"/>
        <w:noProof w:val="0"/>
        <w:vanish w:val="0"/>
        <w:spacing w:val="0"/>
        <w:kern w:val="0"/>
        <w:position w:val="0"/>
        <w:u w:val="none"/>
        <w:vertAlign w:val="baseline"/>
        <w:em w:val="none"/>
      </w:rPr>
    </w:lvl>
    <w:lvl w:ilvl="3">
      <w:start w:val="1"/>
      <w:numFmt w:val="decimal"/>
      <w:pStyle w:val="AnnexeTitre4"/>
      <w:lvlText w:val="%1.%2.%3.%4"/>
      <w:lvlJc w:val="left"/>
      <w:pPr>
        <w:tabs>
          <w:tab w:val="num" w:pos="1418"/>
        </w:tabs>
        <w:ind w:left="0" w:firstLine="0"/>
      </w:pPr>
      <w:rPr>
        <w:rFonts w:ascii="Arial" w:hAnsi="Arial" w:hint="default"/>
        <w:i/>
        <w:sz w:val="24"/>
      </w:rPr>
    </w:lvl>
    <w:lvl w:ilvl="4">
      <w:start w:val="1"/>
      <w:numFmt w:val="decimal"/>
      <w:lvlText w:val="%1.%2.%3.%4.%5"/>
      <w:lvlJc w:val="left"/>
      <w:pPr>
        <w:tabs>
          <w:tab w:val="num" w:pos="1278"/>
        </w:tabs>
        <w:ind w:left="1278" w:firstLine="0"/>
      </w:pPr>
      <w:rPr>
        <w:rFonts w:hint="default"/>
      </w:rPr>
    </w:lvl>
    <w:lvl w:ilvl="5">
      <w:start w:val="1"/>
      <w:numFmt w:val="decimal"/>
      <w:lvlText w:val="%1.%2.%3.%4.%5.%6"/>
      <w:lvlJc w:val="left"/>
      <w:pPr>
        <w:tabs>
          <w:tab w:val="num" w:pos="1278"/>
        </w:tabs>
        <w:ind w:left="1278" w:firstLine="0"/>
      </w:pPr>
      <w:rPr>
        <w:rFonts w:hint="default"/>
      </w:rPr>
    </w:lvl>
    <w:lvl w:ilvl="6">
      <w:start w:val="1"/>
      <w:numFmt w:val="decimal"/>
      <w:lvlText w:val="%1.%2.%3.%4.%5.%6.%7"/>
      <w:lvlJc w:val="left"/>
      <w:pPr>
        <w:tabs>
          <w:tab w:val="num" w:pos="1278"/>
        </w:tabs>
        <w:ind w:left="1278" w:firstLine="0"/>
      </w:pPr>
      <w:rPr>
        <w:rFonts w:hint="default"/>
      </w:rPr>
    </w:lvl>
    <w:lvl w:ilvl="7">
      <w:start w:val="1"/>
      <w:numFmt w:val="decimal"/>
      <w:lvlText w:val="%1.%2.%3.%4.%5.%6.%7.%8"/>
      <w:lvlJc w:val="left"/>
      <w:pPr>
        <w:tabs>
          <w:tab w:val="num" w:pos="1278"/>
        </w:tabs>
        <w:ind w:left="1278" w:firstLine="0"/>
      </w:pPr>
      <w:rPr>
        <w:rFonts w:hint="default"/>
      </w:rPr>
    </w:lvl>
    <w:lvl w:ilvl="8">
      <w:start w:val="1"/>
      <w:numFmt w:val="decimal"/>
      <w:lvlText w:val="%1.%2.%3.%4.%5.%6.%7.%8.%9"/>
      <w:lvlJc w:val="left"/>
      <w:pPr>
        <w:tabs>
          <w:tab w:val="num" w:pos="1278"/>
        </w:tabs>
        <w:ind w:left="1278" w:firstLine="0"/>
      </w:pPr>
      <w:rPr>
        <w:rFonts w:hint="default"/>
      </w:rPr>
    </w:lvl>
  </w:abstractNum>
  <w:num w:numId="1">
    <w:abstractNumId w:val="1"/>
  </w:num>
  <w:num w:numId="2">
    <w:abstractNumId w:val="7"/>
  </w:num>
  <w:num w:numId="3">
    <w:abstractNumId w:val="0"/>
  </w:num>
  <w:num w:numId="4">
    <w:abstractNumId w:val="7"/>
  </w:num>
  <w:num w:numId="5">
    <w:abstractNumId w:val="14"/>
  </w:num>
  <w:num w:numId="6">
    <w:abstractNumId w:val="9"/>
  </w:num>
  <w:num w:numId="7">
    <w:abstractNumId w:val="4"/>
    <w:lvlOverride w:ilvl="0">
      <w:startOverride w:val="1"/>
    </w:lvlOverride>
  </w:num>
  <w:num w:numId="8">
    <w:abstractNumId w:val="10"/>
  </w:num>
  <w:num w:numId="9">
    <w:abstractNumId w:val="12"/>
  </w:num>
  <w:num w:numId="10">
    <w:abstractNumId w:val="6"/>
  </w:num>
  <w:num w:numId="11">
    <w:abstractNumId w:val="2"/>
  </w:num>
  <w:num w:numId="12">
    <w:abstractNumId w:val="5"/>
  </w:num>
  <w:num w:numId="13">
    <w:abstractNumId w:val="13"/>
  </w:num>
  <w:num w:numId="14">
    <w:abstractNumId w:val="3"/>
  </w:num>
  <w:num w:numId="15">
    <w:abstractNumId w:val="11"/>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ttachedTemplate r:id="rId1"/>
  <w:defaultTabStop w:val="709"/>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8D"/>
    <w:rsid w:val="00006C4B"/>
    <w:rsid w:val="00007B01"/>
    <w:rsid w:val="00015FD7"/>
    <w:rsid w:val="000207B9"/>
    <w:rsid w:val="000231E7"/>
    <w:rsid w:val="0002326B"/>
    <w:rsid w:val="00024726"/>
    <w:rsid w:val="00024B79"/>
    <w:rsid w:val="0002516D"/>
    <w:rsid w:val="00041F2F"/>
    <w:rsid w:val="0004587F"/>
    <w:rsid w:val="000466BD"/>
    <w:rsid w:val="00047152"/>
    <w:rsid w:val="00050120"/>
    <w:rsid w:val="000560A0"/>
    <w:rsid w:val="00060D4A"/>
    <w:rsid w:val="00065020"/>
    <w:rsid w:val="000657DF"/>
    <w:rsid w:val="000675AA"/>
    <w:rsid w:val="00070FF8"/>
    <w:rsid w:val="00077FF2"/>
    <w:rsid w:val="00085FB9"/>
    <w:rsid w:val="000927B2"/>
    <w:rsid w:val="00095D3A"/>
    <w:rsid w:val="000A7C61"/>
    <w:rsid w:val="000B1FE5"/>
    <w:rsid w:val="000B3149"/>
    <w:rsid w:val="000C5432"/>
    <w:rsid w:val="000C575C"/>
    <w:rsid w:val="000D6AE9"/>
    <w:rsid w:val="000E789B"/>
    <w:rsid w:val="000F0C57"/>
    <w:rsid w:val="000F13FC"/>
    <w:rsid w:val="0011276B"/>
    <w:rsid w:val="00113348"/>
    <w:rsid w:val="00114ADA"/>
    <w:rsid w:val="001158FD"/>
    <w:rsid w:val="00116040"/>
    <w:rsid w:val="00117086"/>
    <w:rsid w:val="001260E9"/>
    <w:rsid w:val="00127648"/>
    <w:rsid w:val="00130AE1"/>
    <w:rsid w:val="0014241F"/>
    <w:rsid w:val="00145EE7"/>
    <w:rsid w:val="00147056"/>
    <w:rsid w:val="001534B4"/>
    <w:rsid w:val="00156695"/>
    <w:rsid w:val="00161163"/>
    <w:rsid w:val="00162A68"/>
    <w:rsid w:val="001649A2"/>
    <w:rsid w:val="00174D39"/>
    <w:rsid w:val="00177109"/>
    <w:rsid w:val="00180E4F"/>
    <w:rsid w:val="0018197E"/>
    <w:rsid w:val="00184BC7"/>
    <w:rsid w:val="00186D71"/>
    <w:rsid w:val="00187C7B"/>
    <w:rsid w:val="00195A85"/>
    <w:rsid w:val="001A37FC"/>
    <w:rsid w:val="001A7468"/>
    <w:rsid w:val="001C1249"/>
    <w:rsid w:val="001C22B3"/>
    <w:rsid w:val="001C274A"/>
    <w:rsid w:val="001C3244"/>
    <w:rsid w:val="001C665B"/>
    <w:rsid w:val="001D3381"/>
    <w:rsid w:val="001D4B00"/>
    <w:rsid w:val="001D580B"/>
    <w:rsid w:val="001E1EB1"/>
    <w:rsid w:val="001F08FD"/>
    <w:rsid w:val="001F0A8F"/>
    <w:rsid w:val="001F1DE2"/>
    <w:rsid w:val="001F7CAE"/>
    <w:rsid w:val="0020477E"/>
    <w:rsid w:val="00205844"/>
    <w:rsid w:val="002078D8"/>
    <w:rsid w:val="0020795F"/>
    <w:rsid w:val="0021039E"/>
    <w:rsid w:val="002148BE"/>
    <w:rsid w:val="00222267"/>
    <w:rsid w:val="00224339"/>
    <w:rsid w:val="00226814"/>
    <w:rsid w:val="00230CD1"/>
    <w:rsid w:val="002342CA"/>
    <w:rsid w:val="002348DA"/>
    <w:rsid w:val="002374A6"/>
    <w:rsid w:val="00237E05"/>
    <w:rsid w:val="002414E5"/>
    <w:rsid w:val="00244331"/>
    <w:rsid w:val="00247843"/>
    <w:rsid w:val="00250884"/>
    <w:rsid w:val="002532C5"/>
    <w:rsid w:val="00253F7A"/>
    <w:rsid w:val="002541F5"/>
    <w:rsid w:val="00263903"/>
    <w:rsid w:val="00266142"/>
    <w:rsid w:val="00266A3C"/>
    <w:rsid w:val="00272301"/>
    <w:rsid w:val="00275019"/>
    <w:rsid w:val="00275114"/>
    <w:rsid w:val="00275143"/>
    <w:rsid w:val="00277851"/>
    <w:rsid w:val="00277D79"/>
    <w:rsid w:val="002806AE"/>
    <w:rsid w:val="00281F84"/>
    <w:rsid w:val="0029078C"/>
    <w:rsid w:val="002912CD"/>
    <w:rsid w:val="00294E55"/>
    <w:rsid w:val="002973AB"/>
    <w:rsid w:val="002A175E"/>
    <w:rsid w:val="002A4AFD"/>
    <w:rsid w:val="002A4F3E"/>
    <w:rsid w:val="002A7C10"/>
    <w:rsid w:val="002B194F"/>
    <w:rsid w:val="002B1C93"/>
    <w:rsid w:val="002B3CE0"/>
    <w:rsid w:val="002B61E7"/>
    <w:rsid w:val="002B7D32"/>
    <w:rsid w:val="002C2D88"/>
    <w:rsid w:val="002C3225"/>
    <w:rsid w:val="002C4158"/>
    <w:rsid w:val="002C5BF0"/>
    <w:rsid w:val="002C6AD6"/>
    <w:rsid w:val="002D7ADC"/>
    <w:rsid w:val="002E0272"/>
    <w:rsid w:val="002E4D98"/>
    <w:rsid w:val="002F5C69"/>
    <w:rsid w:val="003001F0"/>
    <w:rsid w:val="00302349"/>
    <w:rsid w:val="00304D52"/>
    <w:rsid w:val="0033165D"/>
    <w:rsid w:val="003324FB"/>
    <w:rsid w:val="00336C4A"/>
    <w:rsid w:val="00336F8A"/>
    <w:rsid w:val="00340A96"/>
    <w:rsid w:val="003423F6"/>
    <w:rsid w:val="0034258E"/>
    <w:rsid w:val="00344986"/>
    <w:rsid w:val="00344B46"/>
    <w:rsid w:val="00344F35"/>
    <w:rsid w:val="003545E1"/>
    <w:rsid w:val="00355F67"/>
    <w:rsid w:val="00356387"/>
    <w:rsid w:val="00357F60"/>
    <w:rsid w:val="00362BA5"/>
    <w:rsid w:val="00362EE7"/>
    <w:rsid w:val="0036648B"/>
    <w:rsid w:val="003777B4"/>
    <w:rsid w:val="00380863"/>
    <w:rsid w:val="00383523"/>
    <w:rsid w:val="00384A07"/>
    <w:rsid w:val="00391E33"/>
    <w:rsid w:val="003955D1"/>
    <w:rsid w:val="00396CA7"/>
    <w:rsid w:val="003A366A"/>
    <w:rsid w:val="003A5C1D"/>
    <w:rsid w:val="003B0907"/>
    <w:rsid w:val="003B1F2E"/>
    <w:rsid w:val="003B3557"/>
    <w:rsid w:val="003B3E40"/>
    <w:rsid w:val="003B500D"/>
    <w:rsid w:val="003B66B2"/>
    <w:rsid w:val="003C4FDF"/>
    <w:rsid w:val="003C5559"/>
    <w:rsid w:val="003D184F"/>
    <w:rsid w:val="003D7690"/>
    <w:rsid w:val="003E2416"/>
    <w:rsid w:val="003F123A"/>
    <w:rsid w:val="003F39BA"/>
    <w:rsid w:val="00403418"/>
    <w:rsid w:val="004037D9"/>
    <w:rsid w:val="004077BF"/>
    <w:rsid w:val="00423EA2"/>
    <w:rsid w:val="00431C34"/>
    <w:rsid w:val="00431F4F"/>
    <w:rsid w:val="00435636"/>
    <w:rsid w:val="00436F08"/>
    <w:rsid w:val="00440E87"/>
    <w:rsid w:val="004456A7"/>
    <w:rsid w:val="004540B5"/>
    <w:rsid w:val="004563D4"/>
    <w:rsid w:val="00456EA6"/>
    <w:rsid w:val="00457677"/>
    <w:rsid w:val="00457A1B"/>
    <w:rsid w:val="00457F6E"/>
    <w:rsid w:val="00463027"/>
    <w:rsid w:val="00463BB8"/>
    <w:rsid w:val="00465613"/>
    <w:rsid w:val="00465D56"/>
    <w:rsid w:val="00466725"/>
    <w:rsid w:val="00470E42"/>
    <w:rsid w:val="004748F1"/>
    <w:rsid w:val="00477D16"/>
    <w:rsid w:val="0048642F"/>
    <w:rsid w:val="0048792B"/>
    <w:rsid w:val="0049372B"/>
    <w:rsid w:val="004937B1"/>
    <w:rsid w:val="004944E6"/>
    <w:rsid w:val="004A6676"/>
    <w:rsid w:val="004A6B0B"/>
    <w:rsid w:val="004B7A7C"/>
    <w:rsid w:val="004C0DB6"/>
    <w:rsid w:val="004C153D"/>
    <w:rsid w:val="004C33E8"/>
    <w:rsid w:val="004D381B"/>
    <w:rsid w:val="004D554F"/>
    <w:rsid w:val="004E0794"/>
    <w:rsid w:val="004E387F"/>
    <w:rsid w:val="004F0BD6"/>
    <w:rsid w:val="004F3C21"/>
    <w:rsid w:val="004F5745"/>
    <w:rsid w:val="004F65D5"/>
    <w:rsid w:val="00500C0B"/>
    <w:rsid w:val="00503053"/>
    <w:rsid w:val="005061E7"/>
    <w:rsid w:val="00507096"/>
    <w:rsid w:val="00510AAC"/>
    <w:rsid w:val="0051279C"/>
    <w:rsid w:val="0053265D"/>
    <w:rsid w:val="0053417D"/>
    <w:rsid w:val="0054415D"/>
    <w:rsid w:val="005526F1"/>
    <w:rsid w:val="0055347F"/>
    <w:rsid w:val="00555748"/>
    <w:rsid w:val="00557A60"/>
    <w:rsid w:val="005621CB"/>
    <w:rsid w:val="00565E50"/>
    <w:rsid w:val="00566CD0"/>
    <w:rsid w:val="0057722F"/>
    <w:rsid w:val="00577466"/>
    <w:rsid w:val="00586A6A"/>
    <w:rsid w:val="005870B8"/>
    <w:rsid w:val="00591DBC"/>
    <w:rsid w:val="00593221"/>
    <w:rsid w:val="005964F9"/>
    <w:rsid w:val="005A5E72"/>
    <w:rsid w:val="005B0403"/>
    <w:rsid w:val="005B1724"/>
    <w:rsid w:val="005B3409"/>
    <w:rsid w:val="005B3F54"/>
    <w:rsid w:val="005B7726"/>
    <w:rsid w:val="005C2E68"/>
    <w:rsid w:val="005C3A5E"/>
    <w:rsid w:val="005C7E39"/>
    <w:rsid w:val="005D374B"/>
    <w:rsid w:val="005E28A3"/>
    <w:rsid w:val="005E29D9"/>
    <w:rsid w:val="005E3B44"/>
    <w:rsid w:val="005E42C4"/>
    <w:rsid w:val="005E5E87"/>
    <w:rsid w:val="005F2D2B"/>
    <w:rsid w:val="005F61A9"/>
    <w:rsid w:val="006117B6"/>
    <w:rsid w:val="00613CA7"/>
    <w:rsid w:val="00627ED1"/>
    <w:rsid w:val="00630E42"/>
    <w:rsid w:val="00633637"/>
    <w:rsid w:val="0065097F"/>
    <w:rsid w:val="0065545A"/>
    <w:rsid w:val="00655C3F"/>
    <w:rsid w:val="006663E2"/>
    <w:rsid w:val="00680344"/>
    <w:rsid w:val="00681262"/>
    <w:rsid w:val="00683652"/>
    <w:rsid w:val="0068677B"/>
    <w:rsid w:val="0069054B"/>
    <w:rsid w:val="00696656"/>
    <w:rsid w:val="00697A39"/>
    <w:rsid w:val="006A23F9"/>
    <w:rsid w:val="006A2970"/>
    <w:rsid w:val="006A5C4F"/>
    <w:rsid w:val="006B3208"/>
    <w:rsid w:val="006B70F9"/>
    <w:rsid w:val="006C710C"/>
    <w:rsid w:val="006C7D3B"/>
    <w:rsid w:val="006D3E30"/>
    <w:rsid w:val="006D7C0A"/>
    <w:rsid w:val="006E0838"/>
    <w:rsid w:val="006E4AFD"/>
    <w:rsid w:val="006E7168"/>
    <w:rsid w:val="006E7500"/>
    <w:rsid w:val="006F3293"/>
    <w:rsid w:val="006F508E"/>
    <w:rsid w:val="006F5F36"/>
    <w:rsid w:val="00704209"/>
    <w:rsid w:val="007056AF"/>
    <w:rsid w:val="0071275A"/>
    <w:rsid w:val="00712E72"/>
    <w:rsid w:val="0071638F"/>
    <w:rsid w:val="0071771F"/>
    <w:rsid w:val="0072344A"/>
    <w:rsid w:val="0072505D"/>
    <w:rsid w:val="0073180D"/>
    <w:rsid w:val="007331D5"/>
    <w:rsid w:val="007408EC"/>
    <w:rsid w:val="0074143C"/>
    <w:rsid w:val="00744CBB"/>
    <w:rsid w:val="00753387"/>
    <w:rsid w:val="00754DB7"/>
    <w:rsid w:val="00763AA0"/>
    <w:rsid w:val="00777114"/>
    <w:rsid w:val="007778C6"/>
    <w:rsid w:val="00781785"/>
    <w:rsid w:val="007838AE"/>
    <w:rsid w:val="00783B19"/>
    <w:rsid w:val="0078799A"/>
    <w:rsid w:val="007952A7"/>
    <w:rsid w:val="007A0D56"/>
    <w:rsid w:val="007A21BB"/>
    <w:rsid w:val="007A3156"/>
    <w:rsid w:val="007A429E"/>
    <w:rsid w:val="007A6DBC"/>
    <w:rsid w:val="007B495A"/>
    <w:rsid w:val="007B73E5"/>
    <w:rsid w:val="007C351D"/>
    <w:rsid w:val="007C473E"/>
    <w:rsid w:val="007C4DF9"/>
    <w:rsid w:val="007C75D8"/>
    <w:rsid w:val="007D1A97"/>
    <w:rsid w:val="007D24FF"/>
    <w:rsid w:val="007D4616"/>
    <w:rsid w:val="007D4D13"/>
    <w:rsid w:val="007D7189"/>
    <w:rsid w:val="007D75C8"/>
    <w:rsid w:val="007D7DD4"/>
    <w:rsid w:val="007D7E78"/>
    <w:rsid w:val="007E07CB"/>
    <w:rsid w:val="007E46FD"/>
    <w:rsid w:val="007E50EE"/>
    <w:rsid w:val="007E65B7"/>
    <w:rsid w:val="007E7676"/>
    <w:rsid w:val="007F39FC"/>
    <w:rsid w:val="00803BB2"/>
    <w:rsid w:val="008117B9"/>
    <w:rsid w:val="00812C33"/>
    <w:rsid w:val="008218DE"/>
    <w:rsid w:val="008224D5"/>
    <w:rsid w:val="00823A20"/>
    <w:rsid w:val="00833E17"/>
    <w:rsid w:val="00842DD6"/>
    <w:rsid w:val="00846B35"/>
    <w:rsid w:val="008535EF"/>
    <w:rsid w:val="00857597"/>
    <w:rsid w:val="008732F5"/>
    <w:rsid w:val="0087756E"/>
    <w:rsid w:val="00883789"/>
    <w:rsid w:val="00884071"/>
    <w:rsid w:val="00884C06"/>
    <w:rsid w:val="00886528"/>
    <w:rsid w:val="00886831"/>
    <w:rsid w:val="00894E23"/>
    <w:rsid w:val="00895889"/>
    <w:rsid w:val="008A1BB8"/>
    <w:rsid w:val="008A26DE"/>
    <w:rsid w:val="008A373E"/>
    <w:rsid w:val="008A39D3"/>
    <w:rsid w:val="008A3B74"/>
    <w:rsid w:val="008A4B31"/>
    <w:rsid w:val="008A4DB5"/>
    <w:rsid w:val="008A51FB"/>
    <w:rsid w:val="008A5B38"/>
    <w:rsid w:val="008A65FB"/>
    <w:rsid w:val="008B68E8"/>
    <w:rsid w:val="008C2C90"/>
    <w:rsid w:val="008D013F"/>
    <w:rsid w:val="008D04C0"/>
    <w:rsid w:val="008D2157"/>
    <w:rsid w:val="008D5F41"/>
    <w:rsid w:val="008D60DF"/>
    <w:rsid w:val="008D64EA"/>
    <w:rsid w:val="008D67FA"/>
    <w:rsid w:val="008D6A87"/>
    <w:rsid w:val="008E28F2"/>
    <w:rsid w:val="008E46D6"/>
    <w:rsid w:val="008E5D0C"/>
    <w:rsid w:val="008E67D3"/>
    <w:rsid w:val="008E791F"/>
    <w:rsid w:val="008F2DA9"/>
    <w:rsid w:val="0090138C"/>
    <w:rsid w:val="00901523"/>
    <w:rsid w:val="00906114"/>
    <w:rsid w:val="0090723C"/>
    <w:rsid w:val="00910BB5"/>
    <w:rsid w:val="00914295"/>
    <w:rsid w:val="00917CB2"/>
    <w:rsid w:val="00917D11"/>
    <w:rsid w:val="009254F8"/>
    <w:rsid w:val="00930B30"/>
    <w:rsid w:val="0093557C"/>
    <w:rsid w:val="00940158"/>
    <w:rsid w:val="00940749"/>
    <w:rsid w:val="009463A7"/>
    <w:rsid w:val="00946CC0"/>
    <w:rsid w:val="00947204"/>
    <w:rsid w:val="009512D2"/>
    <w:rsid w:val="0095222C"/>
    <w:rsid w:val="00954C8D"/>
    <w:rsid w:val="009553C1"/>
    <w:rsid w:val="009558E2"/>
    <w:rsid w:val="0095749C"/>
    <w:rsid w:val="009616F6"/>
    <w:rsid w:val="00961A6E"/>
    <w:rsid w:val="00961FE4"/>
    <w:rsid w:val="0096728D"/>
    <w:rsid w:val="009676C9"/>
    <w:rsid w:val="00972200"/>
    <w:rsid w:val="00975A21"/>
    <w:rsid w:val="009777B3"/>
    <w:rsid w:val="00977900"/>
    <w:rsid w:val="00980246"/>
    <w:rsid w:val="009842DC"/>
    <w:rsid w:val="00991CAD"/>
    <w:rsid w:val="00994969"/>
    <w:rsid w:val="0099795C"/>
    <w:rsid w:val="009A4855"/>
    <w:rsid w:val="009A5655"/>
    <w:rsid w:val="009B1037"/>
    <w:rsid w:val="009B1EDF"/>
    <w:rsid w:val="009B45E6"/>
    <w:rsid w:val="009B4BD4"/>
    <w:rsid w:val="009C0163"/>
    <w:rsid w:val="009C416A"/>
    <w:rsid w:val="009C4E1F"/>
    <w:rsid w:val="009D2A5F"/>
    <w:rsid w:val="009D7AF4"/>
    <w:rsid w:val="009E372C"/>
    <w:rsid w:val="009E3F62"/>
    <w:rsid w:val="009E6540"/>
    <w:rsid w:val="009F70C0"/>
    <w:rsid w:val="00A01497"/>
    <w:rsid w:val="00A06DD0"/>
    <w:rsid w:val="00A11C00"/>
    <w:rsid w:val="00A11C6D"/>
    <w:rsid w:val="00A20DA3"/>
    <w:rsid w:val="00A306FA"/>
    <w:rsid w:val="00A31430"/>
    <w:rsid w:val="00A327FB"/>
    <w:rsid w:val="00A331C2"/>
    <w:rsid w:val="00A34A11"/>
    <w:rsid w:val="00A36145"/>
    <w:rsid w:val="00A36B3B"/>
    <w:rsid w:val="00A42357"/>
    <w:rsid w:val="00A50713"/>
    <w:rsid w:val="00A61E79"/>
    <w:rsid w:val="00A71014"/>
    <w:rsid w:val="00A73A07"/>
    <w:rsid w:val="00A7620E"/>
    <w:rsid w:val="00A800C4"/>
    <w:rsid w:val="00A81D11"/>
    <w:rsid w:val="00A83C18"/>
    <w:rsid w:val="00A84AB8"/>
    <w:rsid w:val="00A90113"/>
    <w:rsid w:val="00A95AD4"/>
    <w:rsid w:val="00AA3E44"/>
    <w:rsid w:val="00AA4CAF"/>
    <w:rsid w:val="00AB0C95"/>
    <w:rsid w:val="00AB39BA"/>
    <w:rsid w:val="00AB3CF6"/>
    <w:rsid w:val="00AB7E18"/>
    <w:rsid w:val="00AC0C51"/>
    <w:rsid w:val="00AC2014"/>
    <w:rsid w:val="00AC529C"/>
    <w:rsid w:val="00AC7959"/>
    <w:rsid w:val="00AC7AC4"/>
    <w:rsid w:val="00AD5768"/>
    <w:rsid w:val="00AD5D89"/>
    <w:rsid w:val="00AD5D98"/>
    <w:rsid w:val="00AD5EAF"/>
    <w:rsid w:val="00AD75E5"/>
    <w:rsid w:val="00AE07B7"/>
    <w:rsid w:val="00AE1EC9"/>
    <w:rsid w:val="00AE4AF0"/>
    <w:rsid w:val="00AF2B3E"/>
    <w:rsid w:val="00AF3773"/>
    <w:rsid w:val="00AF54B3"/>
    <w:rsid w:val="00B02310"/>
    <w:rsid w:val="00B0484F"/>
    <w:rsid w:val="00B04B2F"/>
    <w:rsid w:val="00B074E7"/>
    <w:rsid w:val="00B1286F"/>
    <w:rsid w:val="00B12E51"/>
    <w:rsid w:val="00B21FE9"/>
    <w:rsid w:val="00B31C13"/>
    <w:rsid w:val="00B323A4"/>
    <w:rsid w:val="00B33990"/>
    <w:rsid w:val="00B36984"/>
    <w:rsid w:val="00B416A0"/>
    <w:rsid w:val="00B42CA4"/>
    <w:rsid w:val="00B50A5D"/>
    <w:rsid w:val="00B50E2E"/>
    <w:rsid w:val="00B51A17"/>
    <w:rsid w:val="00B55577"/>
    <w:rsid w:val="00B60790"/>
    <w:rsid w:val="00B60968"/>
    <w:rsid w:val="00B64745"/>
    <w:rsid w:val="00B677B0"/>
    <w:rsid w:val="00B71DF7"/>
    <w:rsid w:val="00B77B73"/>
    <w:rsid w:val="00B80BB3"/>
    <w:rsid w:val="00B80DB8"/>
    <w:rsid w:val="00B84EDE"/>
    <w:rsid w:val="00B90529"/>
    <w:rsid w:val="00B91284"/>
    <w:rsid w:val="00B91C8F"/>
    <w:rsid w:val="00B92048"/>
    <w:rsid w:val="00B92E82"/>
    <w:rsid w:val="00B944DA"/>
    <w:rsid w:val="00B96460"/>
    <w:rsid w:val="00BA2567"/>
    <w:rsid w:val="00BA3158"/>
    <w:rsid w:val="00BA5B3B"/>
    <w:rsid w:val="00BA60AB"/>
    <w:rsid w:val="00BB371A"/>
    <w:rsid w:val="00BC2799"/>
    <w:rsid w:val="00BC5F2A"/>
    <w:rsid w:val="00BD0478"/>
    <w:rsid w:val="00BD1F0C"/>
    <w:rsid w:val="00BD39E0"/>
    <w:rsid w:val="00BE0E13"/>
    <w:rsid w:val="00BE2F22"/>
    <w:rsid w:val="00BE7CBD"/>
    <w:rsid w:val="00BF7CDC"/>
    <w:rsid w:val="00C03EBF"/>
    <w:rsid w:val="00C065B9"/>
    <w:rsid w:val="00C10010"/>
    <w:rsid w:val="00C10ADF"/>
    <w:rsid w:val="00C21549"/>
    <w:rsid w:val="00C23A79"/>
    <w:rsid w:val="00C24E8D"/>
    <w:rsid w:val="00C36352"/>
    <w:rsid w:val="00C3719E"/>
    <w:rsid w:val="00C41E7C"/>
    <w:rsid w:val="00C44D6A"/>
    <w:rsid w:val="00C47169"/>
    <w:rsid w:val="00C47C06"/>
    <w:rsid w:val="00C57B8B"/>
    <w:rsid w:val="00C62C29"/>
    <w:rsid w:val="00C65FE7"/>
    <w:rsid w:val="00C72B62"/>
    <w:rsid w:val="00C876F5"/>
    <w:rsid w:val="00C909BE"/>
    <w:rsid w:val="00C922C8"/>
    <w:rsid w:val="00C92345"/>
    <w:rsid w:val="00CB0342"/>
    <w:rsid w:val="00CB7ABA"/>
    <w:rsid w:val="00CC0BDB"/>
    <w:rsid w:val="00CC65D4"/>
    <w:rsid w:val="00CC7E9E"/>
    <w:rsid w:val="00CD2D6A"/>
    <w:rsid w:val="00CD4863"/>
    <w:rsid w:val="00CD705D"/>
    <w:rsid w:val="00CE0694"/>
    <w:rsid w:val="00CE06F3"/>
    <w:rsid w:val="00CE09FE"/>
    <w:rsid w:val="00CE24C9"/>
    <w:rsid w:val="00CF0527"/>
    <w:rsid w:val="00CF1F64"/>
    <w:rsid w:val="00CF202A"/>
    <w:rsid w:val="00CF2C55"/>
    <w:rsid w:val="00D029EA"/>
    <w:rsid w:val="00D0638E"/>
    <w:rsid w:val="00D07D30"/>
    <w:rsid w:val="00D100B7"/>
    <w:rsid w:val="00D11C13"/>
    <w:rsid w:val="00D122DF"/>
    <w:rsid w:val="00D12B00"/>
    <w:rsid w:val="00D154DD"/>
    <w:rsid w:val="00D2792D"/>
    <w:rsid w:val="00D30EC2"/>
    <w:rsid w:val="00D30FC7"/>
    <w:rsid w:val="00D33027"/>
    <w:rsid w:val="00D444F4"/>
    <w:rsid w:val="00D45DFA"/>
    <w:rsid w:val="00D4777C"/>
    <w:rsid w:val="00D47C4B"/>
    <w:rsid w:val="00D50F99"/>
    <w:rsid w:val="00D52990"/>
    <w:rsid w:val="00D5306F"/>
    <w:rsid w:val="00D63270"/>
    <w:rsid w:val="00D638CA"/>
    <w:rsid w:val="00D63E12"/>
    <w:rsid w:val="00D71098"/>
    <w:rsid w:val="00D758F3"/>
    <w:rsid w:val="00D862D5"/>
    <w:rsid w:val="00D87995"/>
    <w:rsid w:val="00D94E3D"/>
    <w:rsid w:val="00D9799F"/>
    <w:rsid w:val="00DA01AD"/>
    <w:rsid w:val="00DB00E4"/>
    <w:rsid w:val="00DB2BB4"/>
    <w:rsid w:val="00DB5C69"/>
    <w:rsid w:val="00DC1BD3"/>
    <w:rsid w:val="00DC610E"/>
    <w:rsid w:val="00DD058C"/>
    <w:rsid w:val="00DD477F"/>
    <w:rsid w:val="00DD7397"/>
    <w:rsid w:val="00DE1EE8"/>
    <w:rsid w:val="00DE45AC"/>
    <w:rsid w:val="00DE4DE4"/>
    <w:rsid w:val="00DE7F69"/>
    <w:rsid w:val="00DF7E21"/>
    <w:rsid w:val="00E04403"/>
    <w:rsid w:val="00E04525"/>
    <w:rsid w:val="00E047D4"/>
    <w:rsid w:val="00E047FB"/>
    <w:rsid w:val="00E11BA0"/>
    <w:rsid w:val="00E204CC"/>
    <w:rsid w:val="00E24B64"/>
    <w:rsid w:val="00E301AF"/>
    <w:rsid w:val="00E32539"/>
    <w:rsid w:val="00E34641"/>
    <w:rsid w:val="00E35B24"/>
    <w:rsid w:val="00E40848"/>
    <w:rsid w:val="00E40C80"/>
    <w:rsid w:val="00E40ED6"/>
    <w:rsid w:val="00E4170C"/>
    <w:rsid w:val="00E42398"/>
    <w:rsid w:val="00E438D1"/>
    <w:rsid w:val="00E464E5"/>
    <w:rsid w:val="00E4673E"/>
    <w:rsid w:val="00E46863"/>
    <w:rsid w:val="00E50977"/>
    <w:rsid w:val="00E5713D"/>
    <w:rsid w:val="00E61F66"/>
    <w:rsid w:val="00E653DF"/>
    <w:rsid w:val="00E65948"/>
    <w:rsid w:val="00E8010E"/>
    <w:rsid w:val="00E810C6"/>
    <w:rsid w:val="00E82D4E"/>
    <w:rsid w:val="00E856EF"/>
    <w:rsid w:val="00E85E12"/>
    <w:rsid w:val="00E9264E"/>
    <w:rsid w:val="00E96C53"/>
    <w:rsid w:val="00EA0D4B"/>
    <w:rsid w:val="00EA376B"/>
    <w:rsid w:val="00EA6332"/>
    <w:rsid w:val="00EB7D54"/>
    <w:rsid w:val="00EC6F47"/>
    <w:rsid w:val="00ED3803"/>
    <w:rsid w:val="00ED59A0"/>
    <w:rsid w:val="00ED59EC"/>
    <w:rsid w:val="00ED5A3D"/>
    <w:rsid w:val="00EE1CBA"/>
    <w:rsid w:val="00EE3A99"/>
    <w:rsid w:val="00EE561C"/>
    <w:rsid w:val="00EE5B7F"/>
    <w:rsid w:val="00EF0772"/>
    <w:rsid w:val="00EF0DB9"/>
    <w:rsid w:val="00EF32A0"/>
    <w:rsid w:val="00F0170C"/>
    <w:rsid w:val="00F028F6"/>
    <w:rsid w:val="00F04D16"/>
    <w:rsid w:val="00F14D8B"/>
    <w:rsid w:val="00F16B2F"/>
    <w:rsid w:val="00F23CF1"/>
    <w:rsid w:val="00F24451"/>
    <w:rsid w:val="00F268E6"/>
    <w:rsid w:val="00F3270A"/>
    <w:rsid w:val="00F32CB2"/>
    <w:rsid w:val="00F3450C"/>
    <w:rsid w:val="00F3471F"/>
    <w:rsid w:val="00F36572"/>
    <w:rsid w:val="00F3665B"/>
    <w:rsid w:val="00F3760F"/>
    <w:rsid w:val="00F40E23"/>
    <w:rsid w:val="00F4378A"/>
    <w:rsid w:val="00F44BB7"/>
    <w:rsid w:val="00F56026"/>
    <w:rsid w:val="00F57157"/>
    <w:rsid w:val="00F619B3"/>
    <w:rsid w:val="00F6439B"/>
    <w:rsid w:val="00F65513"/>
    <w:rsid w:val="00F6779C"/>
    <w:rsid w:val="00F731DF"/>
    <w:rsid w:val="00F74190"/>
    <w:rsid w:val="00F74B30"/>
    <w:rsid w:val="00F7526B"/>
    <w:rsid w:val="00F75AEE"/>
    <w:rsid w:val="00F777DF"/>
    <w:rsid w:val="00F777E3"/>
    <w:rsid w:val="00F84C17"/>
    <w:rsid w:val="00F8548C"/>
    <w:rsid w:val="00F940DE"/>
    <w:rsid w:val="00F94F70"/>
    <w:rsid w:val="00F95D77"/>
    <w:rsid w:val="00F96E98"/>
    <w:rsid w:val="00FA2399"/>
    <w:rsid w:val="00FA7F6F"/>
    <w:rsid w:val="00FB10F0"/>
    <w:rsid w:val="00FB1937"/>
    <w:rsid w:val="00FC118B"/>
    <w:rsid w:val="00FC153A"/>
    <w:rsid w:val="00FC4094"/>
    <w:rsid w:val="00FC592C"/>
    <w:rsid w:val="00FC6025"/>
    <w:rsid w:val="00FC6A8D"/>
    <w:rsid w:val="00FD2CB8"/>
    <w:rsid w:val="00FD5A08"/>
    <w:rsid w:val="00FE7FA2"/>
    <w:rsid w:val="00FF406C"/>
    <w:rsid w:val="00FF4695"/>
    <w:rsid w:val="00FF5501"/>
    <w:rsid w:val="00FF66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2370B97"/>
  <w15:docId w15:val="{82EA9B81-FB5E-44E2-B80B-AF72E61D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2"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E4673E"/>
    <w:pPr>
      <w:widowControl w:val="0"/>
      <w:autoSpaceDE w:val="0"/>
      <w:autoSpaceDN w:val="0"/>
      <w:spacing w:before="120" w:after="60" w:line="240" w:lineRule="auto"/>
      <w:jc w:val="both"/>
    </w:pPr>
    <w:rPr>
      <w:rFonts w:eastAsia="Times New Roman" w:cstheme="minorHAnsi"/>
      <w:szCs w:val="24"/>
      <w:lang w:eastAsia="fr-FR"/>
    </w:rPr>
  </w:style>
  <w:style w:type="paragraph" w:styleId="Titre1">
    <w:name w:val="heading 1"/>
    <w:aliases w:val="T1"/>
    <w:basedOn w:val="Normal"/>
    <w:next w:val="Paragraphe"/>
    <w:link w:val="Titre1Car"/>
    <w:uiPriority w:val="2"/>
    <w:qFormat/>
    <w:rsid w:val="00991CAD"/>
    <w:pPr>
      <w:keepNext/>
      <w:numPr>
        <w:numId w:val="4"/>
      </w:numPr>
      <w:spacing w:before="480" w:after="120"/>
      <w:outlineLvl w:val="0"/>
    </w:pPr>
    <w:rPr>
      <w:rFonts w:asciiTheme="majorHAnsi" w:eastAsia="Times New Roman Gras" w:hAnsiTheme="majorHAnsi" w:cs="Arial"/>
      <w:b/>
      <w:bCs/>
      <w:caps/>
      <w:spacing w:val="4"/>
      <w:sz w:val="24"/>
    </w:rPr>
  </w:style>
  <w:style w:type="paragraph" w:styleId="Titre2">
    <w:name w:val="heading 2"/>
    <w:aliases w:val="T2"/>
    <w:basedOn w:val="Normal"/>
    <w:next w:val="Paragraphe"/>
    <w:link w:val="Titre2Car"/>
    <w:qFormat/>
    <w:rsid w:val="00396CA7"/>
    <w:pPr>
      <w:keepNext/>
      <w:numPr>
        <w:ilvl w:val="1"/>
        <w:numId w:val="4"/>
      </w:numPr>
      <w:spacing w:before="480" w:after="120"/>
      <w:outlineLvl w:val="1"/>
    </w:pPr>
    <w:rPr>
      <w:rFonts w:ascii="Times New Roman" w:hAnsi="Times New Roman" w:cs="Times New Roman"/>
      <w:b/>
      <w:bCs/>
      <w:iCs/>
      <w:sz w:val="24"/>
    </w:rPr>
  </w:style>
  <w:style w:type="paragraph" w:styleId="Titre3">
    <w:name w:val="heading 3"/>
    <w:basedOn w:val="Normal"/>
    <w:next w:val="Paragraphe"/>
    <w:link w:val="Titre3Car"/>
    <w:qFormat/>
    <w:rsid w:val="00991CAD"/>
    <w:pPr>
      <w:keepNext/>
      <w:numPr>
        <w:ilvl w:val="2"/>
        <w:numId w:val="4"/>
      </w:numPr>
      <w:spacing w:before="240" w:after="120"/>
      <w:outlineLvl w:val="2"/>
    </w:pPr>
    <w:rPr>
      <w:rFonts w:asciiTheme="majorHAnsi" w:hAnsiTheme="majorHAnsi" w:cs="Arial"/>
      <w:b/>
      <w:bCs/>
      <w:sz w:val="24"/>
    </w:rPr>
  </w:style>
  <w:style w:type="paragraph" w:styleId="Titre4">
    <w:name w:val="heading 4"/>
    <w:basedOn w:val="Normal"/>
    <w:next w:val="Paragraphe"/>
    <w:link w:val="Titre4Car"/>
    <w:qFormat/>
    <w:rsid w:val="00991CAD"/>
    <w:pPr>
      <w:keepNext/>
      <w:numPr>
        <w:ilvl w:val="3"/>
        <w:numId w:val="4"/>
      </w:numPr>
      <w:spacing w:before="240" w:after="120"/>
      <w:outlineLvl w:val="3"/>
    </w:pPr>
    <w:rPr>
      <w:rFonts w:asciiTheme="majorHAnsi" w:hAnsiTheme="majorHAnsi" w:cs="Arial"/>
      <w:bCs/>
      <w:i/>
      <w:sz w:val="24"/>
    </w:rPr>
  </w:style>
  <w:style w:type="paragraph" w:styleId="Titre5">
    <w:name w:val="heading 5"/>
    <w:basedOn w:val="Normal"/>
    <w:next w:val="Paragraphe"/>
    <w:link w:val="Titre5Car"/>
    <w:qFormat/>
    <w:rsid w:val="00991CAD"/>
    <w:pPr>
      <w:numPr>
        <w:ilvl w:val="4"/>
        <w:numId w:val="4"/>
      </w:numPr>
      <w:spacing w:before="240" w:after="120"/>
      <w:outlineLvl w:val="4"/>
    </w:pPr>
    <w:rPr>
      <w:rFonts w:asciiTheme="majorHAnsi" w:hAnsiTheme="majorHAnsi" w:cs="Arial"/>
      <w:bCs/>
      <w:i/>
      <w:iCs/>
      <w:sz w:val="24"/>
    </w:rPr>
  </w:style>
  <w:style w:type="paragraph" w:styleId="Titre6">
    <w:name w:val="heading 6"/>
    <w:basedOn w:val="Normal"/>
    <w:next w:val="Paragraphe"/>
    <w:link w:val="Titre6Car"/>
    <w:qFormat/>
    <w:rsid w:val="00991CAD"/>
    <w:pPr>
      <w:numPr>
        <w:ilvl w:val="5"/>
        <w:numId w:val="4"/>
      </w:numPr>
      <w:spacing w:before="240" w:after="120"/>
      <w:outlineLvl w:val="5"/>
    </w:pPr>
    <w:rPr>
      <w:rFonts w:asciiTheme="majorHAnsi" w:hAnsiTheme="majorHAnsi" w:cs="Arial"/>
      <w:bCs/>
      <w:i/>
      <w:sz w:val="24"/>
    </w:rPr>
  </w:style>
  <w:style w:type="paragraph" w:styleId="Titre7">
    <w:name w:val="heading 7"/>
    <w:basedOn w:val="Normal"/>
    <w:next w:val="Paragraphe"/>
    <w:link w:val="Titre7Car"/>
    <w:qFormat/>
    <w:rsid w:val="00991CAD"/>
    <w:pPr>
      <w:numPr>
        <w:ilvl w:val="6"/>
        <w:numId w:val="4"/>
      </w:numPr>
      <w:spacing w:before="240" w:after="120"/>
      <w:outlineLvl w:val="6"/>
    </w:pPr>
    <w:rPr>
      <w:rFonts w:asciiTheme="majorHAnsi" w:hAnsiTheme="majorHAnsi" w:cs="Arial"/>
      <w:i/>
      <w:sz w:val="24"/>
    </w:rPr>
  </w:style>
  <w:style w:type="paragraph" w:styleId="Titre8">
    <w:name w:val="heading 8"/>
    <w:basedOn w:val="Normal"/>
    <w:next w:val="Paragraphe"/>
    <w:link w:val="Titre8Car"/>
    <w:qFormat/>
    <w:rsid w:val="00991CAD"/>
    <w:pPr>
      <w:numPr>
        <w:ilvl w:val="7"/>
        <w:numId w:val="4"/>
      </w:numPr>
      <w:spacing w:before="240" w:after="120"/>
      <w:outlineLvl w:val="7"/>
    </w:pPr>
    <w:rPr>
      <w:rFonts w:asciiTheme="majorHAnsi" w:hAnsiTheme="majorHAnsi" w:cs="Arial"/>
      <w:i/>
      <w:iCs/>
      <w:sz w:val="24"/>
    </w:rPr>
  </w:style>
  <w:style w:type="paragraph" w:styleId="Titre9">
    <w:name w:val="heading 9"/>
    <w:basedOn w:val="Normal"/>
    <w:next w:val="Paragraphe"/>
    <w:link w:val="Titre9Car"/>
    <w:qFormat/>
    <w:rsid w:val="00991CAD"/>
    <w:pPr>
      <w:numPr>
        <w:ilvl w:val="8"/>
        <w:numId w:val="4"/>
      </w:numPr>
      <w:spacing w:before="240" w:after="120"/>
      <w:outlineLvl w:val="8"/>
    </w:pPr>
    <w:rPr>
      <w:rFonts w:asciiTheme="majorHAnsi" w:hAnsiTheme="majorHAnsi" w:cs="Arial"/>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1 Car"/>
    <w:basedOn w:val="Policepardfaut"/>
    <w:link w:val="Titre1"/>
    <w:uiPriority w:val="2"/>
    <w:rsid w:val="00991CAD"/>
    <w:rPr>
      <w:rFonts w:asciiTheme="majorHAnsi" w:eastAsia="Times New Roman Gras" w:hAnsiTheme="majorHAnsi" w:cs="Arial"/>
      <w:b/>
      <w:bCs/>
      <w:caps/>
      <w:spacing w:val="4"/>
      <w:sz w:val="24"/>
      <w:szCs w:val="24"/>
      <w:lang w:eastAsia="fr-FR"/>
    </w:rPr>
  </w:style>
  <w:style w:type="paragraph" w:styleId="Paragraphedeliste">
    <w:name w:val="List Paragraph"/>
    <w:basedOn w:val="Normal"/>
    <w:uiPriority w:val="34"/>
    <w:qFormat/>
    <w:rsid w:val="00A95AD4"/>
    <w:pPr>
      <w:spacing w:line="276" w:lineRule="auto"/>
      <w:ind w:left="720"/>
      <w:contextualSpacing/>
    </w:pPr>
  </w:style>
  <w:style w:type="character" w:customStyle="1" w:styleId="Titre2Car">
    <w:name w:val="Titre 2 Car"/>
    <w:aliases w:val="T2 Car"/>
    <w:basedOn w:val="Policepardfaut"/>
    <w:link w:val="Titre2"/>
    <w:rsid w:val="00396CA7"/>
    <w:rPr>
      <w:rFonts w:ascii="Times New Roman" w:eastAsia="Times New Roman" w:hAnsi="Times New Roman" w:cs="Times New Roman"/>
      <w:b/>
      <w:bCs/>
      <w:iCs/>
      <w:sz w:val="24"/>
      <w:szCs w:val="24"/>
      <w:lang w:eastAsia="fr-FR"/>
    </w:rPr>
  </w:style>
  <w:style w:type="character" w:customStyle="1" w:styleId="Titre3Car">
    <w:name w:val="Titre 3 Car"/>
    <w:basedOn w:val="Policepardfaut"/>
    <w:link w:val="Titre3"/>
    <w:rsid w:val="00991CAD"/>
    <w:rPr>
      <w:rFonts w:asciiTheme="majorHAnsi" w:eastAsia="Times New Roman" w:hAnsiTheme="majorHAnsi" w:cs="Arial"/>
      <w:b/>
      <w:bCs/>
      <w:sz w:val="24"/>
      <w:szCs w:val="24"/>
      <w:lang w:eastAsia="fr-FR"/>
    </w:rPr>
  </w:style>
  <w:style w:type="character" w:customStyle="1" w:styleId="Titre4Car">
    <w:name w:val="Titre 4 Car"/>
    <w:basedOn w:val="Policepardfaut"/>
    <w:link w:val="Titre4"/>
    <w:rsid w:val="00991CAD"/>
    <w:rPr>
      <w:rFonts w:asciiTheme="majorHAnsi" w:eastAsia="Times New Roman" w:hAnsiTheme="majorHAnsi" w:cs="Arial"/>
      <w:bCs/>
      <w:i/>
      <w:sz w:val="24"/>
      <w:szCs w:val="24"/>
      <w:lang w:eastAsia="fr-FR"/>
    </w:rPr>
  </w:style>
  <w:style w:type="character" w:customStyle="1" w:styleId="Titre5Car">
    <w:name w:val="Titre 5 Car"/>
    <w:basedOn w:val="Policepardfaut"/>
    <w:link w:val="Titre5"/>
    <w:rsid w:val="00991CAD"/>
    <w:rPr>
      <w:rFonts w:asciiTheme="majorHAnsi" w:eastAsia="Times New Roman" w:hAnsiTheme="majorHAnsi" w:cs="Arial"/>
      <w:bCs/>
      <w:i/>
      <w:iCs/>
      <w:sz w:val="24"/>
      <w:szCs w:val="24"/>
      <w:lang w:eastAsia="fr-FR"/>
    </w:rPr>
  </w:style>
  <w:style w:type="character" w:customStyle="1" w:styleId="Titre6Car">
    <w:name w:val="Titre 6 Car"/>
    <w:basedOn w:val="Policepardfaut"/>
    <w:link w:val="Titre6"/>
    <w:rsid w:val="00991CAD"/>
    <w:rPr>
      <w:rFonts w:asciiTheme="majorHAnsi" w:eastAsia="Times New Roman" w:hAnsiTheme="majorHAnsi" w:cs="Arial"/>
      <w:bCs/>
      <w:i/>
      <w:sz w:val="24"/>
      <w:szCs w:val="24"/>
      <w:lang w:eastAsia="fr-FR"/>
    </w:rPr>
  </w:style>
  <w:style w:type="character" w:customStyle="1" w:styleId="Titre7Car">
    <w:name w:val="Titre 7 Car"/>
    <w:basedOn w:val="Policepardfaut"/>
    <w:link w:val="Titre7"/>
    <w:rsid w:val="00991CAD"/>
    <w:rPr>
      <w:rFonts w:asciiTheme="majorHAnsi" w:eastAsia="Times New Roman" w:hAnsiTheme="majorHAnsi" w:cs="Arial"/>
      <w:i/>
      <w:sz w:val="24"/>
      <w:szCs w:val="24"/>
      <w:lang w:eastAsia="fr-FR"/>
    </w:rPr>
  </w:style>
  <w:style w:type="character" w:customStyle="1" w:styleId="Titre8Car">
    <w:name w:val="Titre 8 Car"/>
    <w:basedOn w:val="Policepardfaut"/>
    <w:link w:val="Titre8"/>
    <w:rsid w:val="00991CAD"/>
    <w:rPr>
      <w:rFonts w:asciiTheme="majorHAnsi" w:eastAsia="Times New Roman" w:hAnsiTheme="majorHAnsi" w:cs="Arial"/>
      <w:i/>
      <w:iCs/>
      <w:sz w:val="24"/>
      <w:szCs w:val="24"/>
      <w:lang w:eastAsia="fr-FR"/>
    </w:rPr>
  </w:style>
  <w:style w:type="character" w:customStyle="1" w:styleId="Titre9Car">
    <w:name w:val="Titre 9 Car"/>
    <w:basedOn w:val="Policepardfaut"/>
    <w:link w:val="Titre9"/>
    <w:rsid w:val="00991CAD"/>
    <w:rPr>
      <w:rFonts w:asciiTheme="majorHAnsi" w:eastAsia="Times New Roman" w:hAnsiTheme="majorHAnsi" w:cs="Arial"/>
      <w:i/>
      <w:sz w:val="24"/>
      <w:szCs w:val="24"/>
      <w:lang w:eastAsia="fr-FR"/>
    </w:rPr>
  </w:style>
  <w:style w:type="paragraph" w:styleId="En-tte">
    <w:name w:val="header"/>
    <w:basedOn w:val="Normal"/>
    <w:link w:val="En-tteCar"/>
    <w:uiPriority w:val="99"/>
    <w:rsid w:val="00A95AD4"/>
    <w:pPr>
      <w:tabs>
        <w:tab w:val="center" w:pos="4536"/>
        <w:tab w:val="right" w:pos="9072"/>
      </w:tabs>
    </w:pPr>
  </w:style>
  <w:style w:type="character" w:customStyle="1" w:styleId="En-tteCar">
    <w:name w:val="En-tête Car"/>
    <w:basedOn w:val="Policepardfaut"/>
    <w:link w:val="En-tte"/>
    <w:uiPriority w:val="99"/>
    <w:rsid w:val="00A95AD4"/>
    <w:rPr>
      <w:rFonts w:eastAsia="Times New Roman" w:cstheme="minorHAnsi"/>
      <w:szCs w:val="24"/>
      <w:lang w:eastAsia="fr-FR"/>
    </w:rPr>
  </w:style>
  <w:style w:type="paragraph" w:styleId="Pieddepage">
    <w:name w:val="footer"/>
    <w:basedOn w:val="Normal"/>
    <w:link w:val="PieddepageCar"/>
    <w:rsid w:val="00A95AD4"/>
    <w:pPr>
      <w:tabs>
        <w:tab w:val="center" w:pos="4536"/>
        <w:tab w:val="right" w:pos="9072"/>
      </w:tabs>
      <w:spacing w:after="0"/>
    </w:pPr>
  </w:style>
  <w:style w:type="character" w:customStyle="1" w:styleId="PieddepageCar">
    <w:name w:val="Pied de page Car"/>
    <w:basedOn w:val="Policepardfaut"/>
    <w:link w:val="Pieddepage"/>
    <w:uiPriority w:val="99"/>
    <w:rsid w:val="00A95AD4"/>
    <w:rPr>
      <w:rFonts w:eastAsia="Times New Roman" w:cstheme="minorHAnsi"/>
      <w:szCs w:val="24"/>
      <w:lang w:eastAsia="fr-FR"/>
    </w:rPr>
  </w:style>
  <w:style w:type="paragraph" w:styleId="Titre">
    <w:name w:val="Title"/>
    <w:basedOn w:val="Normal"/>
    <w:next w:val="Normal"/>
    <w:link w:val="TitreCar"/>
    <w:uiPriority w:val="10"/>
    <w:qFormat/>
    <w:rsid w:val="00EE3A99"/>
    <w:pPr>
      <w:spacing w:after="300"/>
      <w:contextualSpacing/>
      <w:jc w:val="center"/>
    </w:pPr>
    <w:rPr>
      <w:rFonts w:eastAsiaTheme="majorEastAsia"/>
      <w:b/>
      <w:sz w:val="32"/>
    </w:rPr>
  </w:style>
  <w:style w:type="character" w:customStyle="1" w:styleId="TitreCar">
    <w:name w:val="Titre Car"/>
    <w:basedOn w:val="Policepardfaut"/>
    <w:link w:val="Titre"/>
    <w:uiPriority w:val="10"/>
    <w:rsid w:val="00EE3A99"/>
    <w:rPr>
      <w:rFonts w:eastAsiaTheme="majorEastAsia" w:cstheme="minorHAnsi"/>
      <w:b/>
      <w:sz w:val="32"/>
      <w:szCs w:val="24"/>
      <w:lang w:eastAsia="fr-FR"/>
    </w:rPr>
  </w:style>
  <w:style w:type="paragraph" w:customStyle="1" w:styleId="Titre10">
    <w:name w:val="Titre.1"/>
    <w:basedOn w:val="Titre1"/>
    <w:next w:val="Paragraphe"/>
    <w:uiPriority w:val="99"/>
    <w:semiHidden/>
    <w:qFormat/>
    <w:rsid w:val="00991CAD"/>
    <w:pPr>
      <w:numPr>
        <w:numId w:val="6"/>
      </w:numPr>
    </w:pPr>
  </w:style>
  <w:style w:type="numbering" w:customStyle="1" w:styleId="CodeListe">
    <w:name w:val="Code Liste"/>
    <w:basedOn w:val="Aucuneliste"/>
    <w:uiPriority w:val="99"/>
    <w:rsid w:val="00A95AD4"/>
    <w:pPr>
      <w:numPr>
        <w:numId w:val="1"/>
      </w:numPr>
    </w:pPr>
  </w:style>
  <w:style w:type="paragraph" w:styleId="TM1">
    <w:name w:val="toc 1"/>
    <w:basedOn w:val="Normal"/>
    <w:next w:val="Normal"/>
    <w:autoRedefine/>
    <w:uiPriority w:val="39"/>
    <w:rsid w:val="003955D1"/>
    <w:pPr>
      <w:tabs>
        <w:tab w:val="right" w:leader="dot" w:pos="9072"/>
      </w:tabs>
      <w:spacing w:before="60" w:after="0"/>
      <w:ind w:left="1134" w:right="851" w:hanging="1134"/>
    </w:pPr>
    <w:rPr>
      <w:b/>
      <w:bCs/>
      <w:noProof/>
      <w:sz w:val="20"/>
      <w:szCs w:val="20"/>
    </w:rPr>
  </w:style>
  <w:style w:type="paragraph" w:styleId="TM2">
    <w:name w:val="toc 2"/>
    <w:basedOn w:val="TM1"/>
    <w:next w:val="Normal"/>
    <w:autoRedefine/>
    <w:uiPriority w:val="39"/>
    <w:qFormat/>
    <w:rsid w:val="00991CAD"/>
    <w:pPr>
      <w:spacing w:before="0"/>
    </w:pPr>
    <w:rPr>
      <w:b w:val="0"/>
      <w:bCs w:val="0"/>
    </w:rPr>
  </w:style>
  <w:style w:type="paragraph" w:styleId="TM3">
    <w:name w:val="toc 3"/>
    <w:basedOn w:val="TM2"/>
    <w:next w:val="Normal"/>
    <w:autoRedefine/>
    <w:qFormat/>
    <w:rsid w:val="00991CAD"/>
    <w:rPr>
      <w:i/>
      <w:iCs/>
    </w:rPr>
  </w:style>
  <w:style w:type="paragraph" w:styleId="TM4">
    <w:name w:val="toc 4"/>
    <w:basedOn w:val="Normal"/>
    <w:next w:val="Normal"/>
    <w:autoRedefine/>
    <w:semiHidden/>
    <w:rsid w:val="00A95AD4"/>
    <w:pPr>
      <w:spacing w:before="0" w:after="0"/>
      <w:ind w:left="660"/>
      <w:jc w:val="left"/>
    </w:pPr>
    <w:rPr>
      <w:sz w:val="18"/>
      <w:szCs w:val="18"/>
    </w:rPr>
  </w:style>
  <w:style w:type="paragraph" w:styleId="TM5">
    <w:name w:val="toc 5"/>
    <w:basedOn w:val="Normal"/>
    <w:next w:val="Normal"/>
    <w:autoRedefine/>
    <w:semiHidden/>
    <w:rsid w:val="00A95AD4"/>
    <w:pPr>
      <w:spacing w:before="0" w:after="0"/>
      <w:ind w:left="880"/>
      <w:jc w:val="left"/>
    </w:pPr>
    <w:rPr>
      <w:sz w:val="18"/>
      <w:szCs w:val="18"/>
    </w:rPr>
  </w:style>
  <w:style w:type="paragraph" w:styleId="TM6">
    <w:name w:val="toc 6"/>
    <w:basedOn w:val="Normal"/>
    <w:next w:val="Normal"/>
    <w:autoRedefine/>
    <w:semiHidden/>
    <w:rsid w:val="00A95AD4"/>
    <w:pPr>
      <w:spacing w:before="0" w:after="0"/>
      <w:ind w:left="1100"/>
      <w:jc w:val="left"/>
    </w:pPr>
    <w:rPr>
      <w:sz w:val="18"/>
      <w:szCs w:val="18"/>
    </w:rPr>
  </w:style>
  <w:style w:type="paragraph" w:styleId="TM7">
    <w:name w:val="toc 7"/>
    <w:basedOn w:val="Normal"/>
    <w:next w:val="Normal"/>
    <w:autoRedefine/>
    <w:semiHidden/>
    <w:rsid w:val="00A95AD4"/>
    <w:pPr>
      <w:spacing w:before="0" w:after="0"/>
      <w:ind w:left="1320"/>
      <w:jc w:val="left"/>
    </w:pPr>
    <w:rPr>
      <w:sz w:val="18"/>
      <w:szCs w:val="18"/>
    </w:rPr>
  </w:style>
  <w:style w:type="paragraph" w:styleId="TM8">
    <w:name w:val="toc 8"/>
    <w:basedOn w:val="Normal"/>
    <w:next w:val="Normal"/>
    <w:autoRedefine/>
    <w:semiHidden/>
    <w:rsid w:val="00A95AD4"/>
    <w:pPr>
      <w:spacing w:before="0" w:after="0"/>
      <w:ind w:left="1540"/>
      <w:jc w:val="left"/>
    </w:pPr>
    <w:rPr>
      <w:sz w:val="18"/>
      <w:szCs w:val="18"/>
    </w:rPr>
  </w:style>
  <w:style w:type="paragraph" w:styleId="TM9">
    <w:name w:val="toc 9"/>
    <w:basedOn w:val="Normal"/>
    <w:next w:val="Normal"/>
    <w:autoRedefine/>
    <w:semiHidden/>
    <w:rsid w:val="00A95AD4"/>
    <w:pPr>
      <w:spacing w:before="0" w:after="0"/>
      <w:ind w:left="1760"/>
      <w:jc w:val="left"/>
    </w:pPr>
    <w:rPr>
      <w:sz w:val="18"/>
      <w:szCs w:val="18"/>
    </w:rPr>
  </w:style>
  <w:style w:type="paragraph" w:styleId="Retraitcorpsdetexte">
    <w:name w:val="Body Text Indent"/>
    <w:basedOn w:val="Normal"/>
    <w:link w:val="RetraitcorpsdetexteCar"/>
    <w:uiPriority w:val="99"/>
    <w:semiHidden/>
    <w:rsid w:val="00A95AD4"/>
    <w:pPr>
      <w:spacing w:before="252"/>
      <w:ind w:right="72"/>
    </w:pPr>
    <w:rPr>
      <w:spacing w:val="4"/>
      <w:szCs w:val="22"/>
    </w:rPr>
  </w:style>
  <w:style w:type="character" w:customStyle="1" w:styleId="RetraitcorpsdetexteCar">
    <w:name w:val="Retrait corps de texte Car"/>
    <w:basedOn w:val="Policepardfaut"/>
    <w:link w:val="Retraitcorpsdetexte"/>
    <w:uiPriority w:val="99"/>
    <w:semiHidden/>
    <w:rsid w:val="00A95AD4"/>
    <w:rPr>
      <w:rFonts w:eastAsia="Times New Roman" w:cstheme="minorHAnsi"/>
      <w:spacing w:val="4"/>
      <w:lang w:eastAsia="fr-FR"/>
    </w:rPr>
  </w:style>
  <w:style w:type="paragraph" w:customStyle="1" w:styleId="fstgbsrtbsrtbsr">
    <w:name w:val="fstgbsrtbsrtbsr"/>
    <w:basedOn w:val="Normal"/>
    <w:uiPriority w:val="99"/>
    <w:semiHidden/>
    <w:qFormat/>
    <w:rsid w:val="00991CAD"/>
  </w:style>
  <w:style w:type="paragraph" w:styleId="Retraitcorpsdetexte2">
    <w:name w:val="Body Text Indent 2"/>
    <w:basedOn w:val="Normal"/>
    <w:link w:val="Retraitcorpsdetexte2Car"/>
    <w:uiPriority w:val="99"/>
    <w:semiHidden/>
    <w:rsid w:val="00A95AD4"/>
    <w:pPr>
      <w:spacing w:before="288"/>
      <w:ind w:left="142"/>
    </w:pPr>
    <w:rPr>
      <w:spacing w:val="4"/>
      <w:szCs w:val="22"/>
    </w:rPr>
  </w:style>
  <w:style w:type="character" w:customStyle="1" w:styleId="Retraitcorpsdetexte2Car">
    <w:name w:val="Retrait corps de texte 2 Car"/>
    <w:basedOn w:val="Policepardfaut"/>
    <w:link w:val="Retraitcorpsdetexte2"/>
    <w:uiPriority w:val="99"/>
    <w:semiHidden/>
    <w:rsid w:val="00A95AD4"/>
    <w:rPr>
      <w:rFonts w:eastAsia="Times New Roman" w:cstheme="minorHAnsi"/>
      <w:spacing w:val="4"/>
      <w:lang w:eastAsia="fr-FR"/>
    </w:rPr>
  </w:style>
  <w:style w:type="paragraph" w:styleId="Retraitcorpsdetexte3">
    <w:name w:val="Body Text Indent 3"/>
    <w:basedOn w:val="Normal"/>
    <w:link w:val="Retraitcorpsdetexte3Car"/>
    <w:uiPriority w:val="99"/>
    <w:semiHidden/>
    <w:rsid w:val="00A95AD4"/>
    <w:pPr>
      <w:tabs>
        <w:tab w:val="left" w:pos="0"/>
      </w:tabs>
      <w:spacing w:before="144"/>
      <w:ind w:left="709" w:hanging="709"/>
    </w:pPr>
    <w:rPr>
      <w:spacing w:val="4"/>
      <w:szCs w:val="22"/>
    </w:rPr>
  </w:style>
  <w:style w:type="character" w:customStyle="1" w:styleId="Retraitcorpsdetexte3Car">
    <w:name w:val="Retrait corps de texte 3 Car"/>
    <w:basedOn w:val="Policepardfaut"/>
    <w:link w:val="Retraitcorpsdetexte3"/>
    <w:uiPriority w:val="99"/>
    <w:semiHidden/>
    <w:rsid w:val="00A95AD4"/>
    <w:rPr>
      <w:rFonts w:eastAsia="Times New Roman" w:cstheme="minorHAnsi"/>
      <w:spacing w:val="4"/>
      <w:lang w:eastAsia="fr-FR"/>
    </w:rPr>
  </w:style>
  <w:style w:type="paragraph" w:customStyle="1" w:styleId="AnnexeTitre2">
    <w:name w:val="Annexe Titre 2"/>
    <w:basedOn w:val="Normal"/>
    <w:next w:val="Normal"/>
    <w:link w:val="AnnexeTitre2Car1"/>
    <w:uiPriority w:val="2"/>
    <w:qFormat/>
    <w:rsid w:val="00C57B8B"/>
    <w:pPr>
      <w:numPr>
        <w:ilvl w:val="1"/>
        <w:numId w:val="5"/>
      </w:numPr>
      <w:tabs>
        <w:tab w:val="left" w:pos="709"/>
      </w:tabs>
      <w:spacing w:before="360" w:after="120"/>
      <w:outlineLvl w:val="1"/>
    </w:pPr>
    <w:rPr>
      <w:rFonts w:asciiTheme="majorHAnsi" w:hAnsiTheme="majorHAnsi" w:cs="Tahoma"/>
      <w:b/>
      <w:sz w:val="24"/>
    </w:rPr>
  </w:style>
  <w:style w:type="character" w:customStyle="1" w:styleId="AnnexeTitre2Car">
    <w:name w:val="Annexe Titre 2 Car"/>
    <w:basedOn w:val="Policepardfaut"/>
    <w:uiPriority w:val="99"/>
    <w:semiHidden/>
    <w:rsid w:val="00A95AD4"/>
    <w:rPr>
      <w:rFonts w:asciiTheme="minorHAnsi" w:hAnsiTheme="minorHAnsi"/>
      <w:sz w:val="22"/>
      <w:szCs w:val="24"/>
    </w:rPr>
  </w:style>
  <w:style w:type="paragraph" w:styleId="Index1">
    <w:name w:val="index 1"/>
    <w:basedOn w:val="Normal"/>
    <w:next w:val="Normal"/>
    <w:autoRedefine/>
    <w:uiPriority w:val="99"/>
    <w:semiHidden/>
    <w:rsid w:val="00A95AD4"/>
    <w:pPr>
      <w:spacing w:before="0" w:after="0"/>
      <w:ind w:left="220" w:hanging="220"/>
    </w:pPr>
  </w:style>
  <w:style w:type="paragraph" w:styleId="Titreindex">
    <w:name w:val="index heading"/>
    <w:basedOn w:val="Normal"/>
    <w:next w:val="Normal"/>
    <w:uiPriority w:val="99"/>
    <w:semiHidden/>
    <w:rsid w:val="00A95AD4"/>
  </w:style>
  <w:style w:type="paragraph" w:styleId="Textedebulles">
    <w:name w:val="Balloon Text"/>
    <w:basedOn w:val="Normal"/>
    <w:link w:val="TextedebullesCar"/>
    <w:uiPriority w:val="99"/>
    <w:semiHidden/>
    <w:rsid w:val="00A95AD4"/>
    <w:rPr>
      <w:rFonts w:ascii="Tahoma" w:hAnsi="Tahoma" w:cs="Tahoma"/>
      <w:sz w:val="16"/>
      <w:szCs w:val="16"/>
    </w:rPr>
  </w:style>
  <w:style w:type="character" w:customStyle="1" w:styleId="TextedebullesCar">
    <w:name w:val="Texte de bulles Car"/>
    <w:basedOn w:val="Policepardfaut"/>
    <w:link w:val="Textedebulles"/>
    <w:uiPriority w:val="99"/>
    <w:semiHidden/>
    <w:rsid w:val="00A95AD4"/>
    <w:rPr>
      <w:rFonts w:ascii="Tahoma" w:eastAsia="Times New Roman" w:hAnsi="Tahoma" w:cs="Tahoma"/>
      <w:sz w:val="16"/>
      <w:szCs w:val="16"/>
      <w:lang w:eastAsia="fr-FR"/>
    </w:rPr>
  </w:style>
  <w:style w:type="character" w:styleId="Marquedecommentaire">
    <w:name w:val="annotation reference"/>
    <w:basedOn w:val="Policepardfaut"/>
    <w:uiPriority w:val="99"/>
    <w:semiHidden/>
    <w:rsid w:val="00A95AD4"/>
    <w:rPr>
      <w:sz w:val="16"/>
      <w:szCs w:val="16"/>
    </w:rPr>
  </w:style>
  <w:style w:type="character" w:styleId="Numrodepage">
    <w:name w:val="page number"/>
    <w:basedOn w:val="Policepardfaut"/>
    <w:semiHidden/>
    <w:rsid w:val="00A95AD4"/>
  </w:style>
  <w:style w:type="paragraph" w:styleId="En-ttedetabledesmatires">
    <w:name w:val="TOC Heading"/>
    <w:basedOn w:val="Titre1"/>
    <w:next w:val="Normal"/>
    <w:uiPriority w:val="99"/>
    <w:semiHidden/>
    <w:rsid w:val="00A95AD4"/>
    <w:pPr>
      <w:numPr>
        <w:numId w:val="0"/>
      </w:numPr>
      <w:tabs>
        <w:tab w:val="left" w:pos="-4111"/>
      </w:tabs>
    </w:pPr>
  </w:style>
  <w:style w:type="paragraph" w:styleId="Notedebasdepage">
    <w:name w:val="footnote text"/>
    <w:basedOn w:val="Normal"/>
    <w:link w:val="NotedebasdepageCar"/>
    <w:semiHidden/>
    <w:rsid w:val="00A95AD4"/>
    <w:pPr>
      <w:spacing w:before="0" w:after="0"/>
    </w:pPr>
    <w:rPr>
      <w:sz w:val="20"/>
      <w:szCs w:val="20"/>
    </w:rPr>
  </w:style>
  <w:style w:type="character" w:customStyle="1" w:styleId="NotedebasdepageCar">
    <w:name w:val="Note de bas de page Car"/>
    <w:basedOn w:val="Policepardfaut"/>
    <w:link w:val="Notedebasdepage"/>
    <w:semiHidden/>
    <w:rsid w:val="00A95AD4"/>
    <w:rPr>
      <w:rFonts w:eastAsia="Times New Roman" w:cstheme="minorHAnsi"/>
      <w:sz w:val="20"/>
      <w:szCs w:val="20"/>
      <w:lang w:eastAsia="fr-FR"/>
    </w:rPr>
  </w:style>
  <w:style w:type="paragraph" w:customStyle="1" w:styleId="Style1">
    <w:name w:val="Style1"/>
    <w:basedOn w:val="Normal"/>
    <w:uiPriority w:val="99"/>
    <w:semiHidden/>
    <w:qFormat/>
    <w:rsid w:val="00991CAD"/>
    <w:rPr>
      <w:sz w:val="36"/>
    </w:rPr>
  </w:style>
  <w:style w:type="paragraph" w:customStyle="1" w:styleId="Style2">
    <w:name w:val="Style2"/>
    <w:basedOn w:val="Normal"/>
    <w:link w:val="Style2Car"/>
    <w:uiPriority w:val="99"/>
    <w:semiHidden/>
    <w:qFormat/>
    <w:rsid w:val="00991CAD"/>
    <w:rPr>
      <w:i/>
    </w:rPr>
  </w:style>
  <w:style w:type="table" w:styleId="Grilledutableau">
    <w:name w:val="Table Grid"/>
    <w:basedOn w:val="TableauNormal"/>
    <w:uiPriority w:val="59"/>
    <w:rsid w:val="00E4673E"/>
    <w:pPr>
      <w:spacing w:after="0" w:line="240" w:lineRule="auto"/>
    </w:pPr>
    <w:rPr>
      <w:rFonts w:eastAsia="Times New Roman" w:cs="Times New Roman"/>
      <w:szCs w:val="20"/>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A95AD4"/>
    <w:rPr>
      <w:color w:val="808080"/>
    </w:rPr>
  </w:style>
  <w:style w:type="character" w:customStyle="1" w:styleId="Style2Car">
    <w:name w:val="Style2 Car"/>
    <w:basedOn w:val="Policepardfaut"/>
    <w:link w:val="Style2"/>
    <w:uiPriority w:val="99"/>
    <w:semiHidden/>
    <w:rsid w:val="00991CAD"/>
    <w:rPr>
      <w:rFonts w:eastAsia="Times New Roman" w:cstheme="minorHAnsi"/>
      <w:i/>
      <w:szCs w:val="24"/>
      <w:lang w:eastAsia="fr-FR"/>
    </w:rPr>
  </w:style>
  <w:style w:type="paragraph" w:styleId="Rvision">
    <w:name w:val="Revision"/>
    <w:hidden/>
    <w:uiPriority w:val="99"/>
    <w:semiHidden/>
    <w:rsid w:val="00FF5501"/>
    <w:pPr>
      <w:spacing w:after="0" w:line="240" w:lineRule="auto"/>
    </w:pPr>
    <w:rPr>
      <w:rFonts w:ascii="Times New Roman" w:eastAsia="Times New Roman" w:hAnsi="Times New Roman" w:cs="Times New Roman"/>
      <w:sz w:val="24"/>
      <w:szCs w:val="24"/>
      <w:lang w:eastAsia="fr-FR"/>
    </w:rPr>
  </w:style>
  <w:style w:type="paragraph" w:customStyle="1" w:styleId="AnnexeTitre1">
    <w:name w:val="Annexe Titre 1"/>
    <w:basedOn w:val="Normal"/>
    <w:next w:val="Normal"/>
    <w:link w:val="AnnexeTitre1Car"/>
    <w:uiPriority w:val="2"/>
    <w:qFormat/>
    <w:rsid w:val="00D30EC2"/>
    <w:pPr>
      <w:keepNext/>
      <w:numPr>
        <w:numId w:val="5"/>
      </w:numPr>
      <w:spacing w:before="480" w:after="120"/>
      <w:outlineLvl w:val="0"/>
    </w:pPr>
    <w:rPr>
      <w:rFonts w:asciiTheme="majorHAnsi" w:eastAsia="Times New Roman Gras" w:hAnsiTheme="majorHAnsi" w:cs="Tahoma"/>
      <w:b/>
      <w:bCs/>
      <w:caps/>
      <w:spacing w:val="4"/>
      <w:sz w:val="24"/>
    </w:rPr>
  </w:style>
  <w:style w:type="character" w:customStyle="1" w:styleId="AnnexeTitre1Car">
    <w:name w:val="Annexe Titre 1 Car"/>
    <w:basedOn w:val="Titre1Car"/>
    <w:link w:val="AnnexeTitre1"/>
    <w:uiPriority w:val="2"/>
    <w:rsid w:val="00D30EC2"/>
    <w:rPr>
      <w:rFonts w:asciiTheme="majorHAnsi" w:eastAsia="Times New Roman Gras" w:hAnsiTheme="majorHAnsi" w:cs="Tahoma"/>
      <w:b/>
      <w:bCs/>
      <w:caps/>
      <w:spacing w:val="4"/>
      <w:sz w:val="24"/>
      <w:szCs w:val="24"/>
      <w:lang w:eastAsia="fr-FR"/>
    </w:rPr>
  </w:style>
  <w:style w:type="paragraph" w:styleId="Explorateurdedocuments">
    <w:name w:val="Document Map"/>
    <w:basedOn w:val="Normal"/>
    <w:link w:val="ExplorateurdedocumentsCar"/>
    <w:semiHidden/>
    <w:rsid w:val="00A95AD4"/>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95AD4"/>
    <w:rPr>
      <w:rFonts w:ascii="Tahoma" w:eastAsia="Times New Roman" w:hAnsi="Tahoma" w:cs="Tahoma"/>
      <w:sz w:val="16"/>
      <w:szCs w:val="16"/>
      <w:lang w:eastAsia="fr-FR"/>
    </w:rPr>
  </w:style>
  <w:style w:type="paragraph" w:customStyle="1" w:styleId="AnnexeTitre3">
    <w:name w:val="Annexe Titre 3"/>
    <w:basedOn w:val="Normal"/>
    <w:next w:val="Normal"/>
    <w:link w:val="AnnexeTitre3Car"/>
    <w:uiPriority w:val="2"/>
    <w:qFormat/>
    <w:rsid w:val="00C57B8B"/>
    <w:pPr>
      <w:numPr>
        <w:ilvl w:val="2"/>
        <w:numId w:val="5"/>
      </w:numPr>
      <w:tabs>
        <w:tab w:val="left" w:pos="851"/>
      </w:tabs>
      <w:spacing w:before="360" w:after="120"/>
      <w:outlineLvl w:val="2"/>
    </w:pPr>
    <w:rPr>
      <w:rFonts w:asciiTheme="majorHAnsi" w:hAnsiTheme="majorHAnsi" w:cs="Tahoma"/>
      <w:b/>
      <w:sz w:val="24"/>
    </w:rPr>
  </w:style>
  <w:style w:type="paragraph" w:customStyle="1" w:styleId="Paragraphe">
    <w:name w:val="Paragraphe"/>
    <w:basedOn w:val="Normal"/>
    <w:link w:val="ParagrapheCar"/>
    <w:qFormat/>
    <w:rsid w:val="00991CAD"/>
    <w:pPr>
      <w:keepLines/>
      <w:spacing w:line="276" w:lineRule="auto"/>
    </w:pPr>
  </w:style>
  <w:style w:type="character" w:customStyle="1" w:styleId="AnnexeTitre2Car1">
    <w:name w:val="Annexe Titre 2 Car1"/>
    <w:basedOn w:val="Policepardfaut"/>
    <w:link w:val="AnnexeTitre2"/>
    <w:uiPriority w:val="2"/>
    <w:rsid w:val="00C57B8B"/>
    <w:rPr>
      <w:rFonts w:asciiTheme="majorHAnsi" w:eastAsia="Times New Roman" w:hAnsiTheme="majorHAnsi" w:cs="Tahoma"/>
      <w:b/>
      <w:sz w:val="24"/>
      <w:szCs w:val="24"/>
      <w:lang w:eastAsia="fr-FR"/>
    </w:rPr>
  </w:style>
  <w:style w:type="character" w:customStyle="1" w:styleId="AnnexeTitre3Car">
    <w:name w:val="Annexe Titre 3 Car"/>
    <w:basedOn w:val="AnnexeTitre2Car1"/>
    <w:link w:val="AnnexeTitre3"/>
    <w:uiPriority w:val="2"/>
    <w:rsid w:val="00C57B8B"/>
    <w:rPr>
      <w:rFonts w:asciiTheme="majorHAnsi" w:eastAsia="Times New Roman" w:hAnsiTheme="majorHAnsi" w:cs="Tahoma"/>
      <w:b/>
      <w:sz w:val="24"/>
      <w:szCs w:val="24"/>
      <w:lang w:eastAsia="fr-FR"/>
    </w:rPr>
  </w:style>
  <w:style w:type="paragraph" w:customStyle="1" w:styleId="AnnexeTitre4">
    <w:name w:val="Annexe Titre 4"/>
    <w:basedOn w:val="Normal"/>
    <w:next w:val="Normal"/>
    <w:link w:val="AnnexeTitre4Car"/>
    <w:uiPriority w:val="2"/>
    <w:qFormat/>
    <w:rsid w:val="00991CAD"/>
    <w:pPr>
      <w:numPr>
        <w:ilvl w:val="3"/>
        <w:numId w:val="5"/>
      </w:numPr>
      <w:tabs>
        <w:tab w:val="left" w:pos="-1843"/>
      </w:tabs>
      <w:spacing w:before="240" w:after="120"/>
    </w:pPr>
    <w:rPr>
      <w:rFonts w:asciiTheme="majorHAnsi" w:hAnsiTheme="majorHAnsi" w:cs="Tahoma"/>
      <w:b/>
      <w:i/>
      <w:sz w:val="24"/>
    </w:rPr>
  </w:style>
  <w:style w:type="character" w:customStyle="1" w:styleId="AnnexeTitre4Car">
    <w:name w:val="Annexe Titre 4 Car"/>
    <w:basedOn w:val="AnnexeTitre3Car"/>
    <w:link w:val="AnnexeTitre4"/>
    <w:uiPriority w:val="2"/>
    <w:rsid w:val="00991CAD"/>
    <w:rPr>
      <w:rFonts w:asciiTheme="majorHAnsi" w:eastAsia="Times New Roman" w:hAnsiTheme="majorHAnsi" w:cs="Tahoma"/>
      <w:b/>
      <w:i/>
      <w:sz w:val="24"/>
      <w:szCs w:val="24"/>
      <w:lang w:eastAsia="fr-FR"/>
    </w:rPr>
  </w:style>
  <w:style w:type="numbering" w:customStyle="1" w:styleId="Titresprincipaux">
    <w:name w:val="Titres principaux"/>
    <w:uiPriority w:val="99"/>
    <w:rsid w:val="00A95AD4"/>
    <w:pPr>
      <w:numPr>
        <w:numId w:val="2"/>
      </w:numPr>
    </w:pPr>
  </w:style>
  <w:style w:type="paragraph" w:customStyle="1" w:styleId="Titre20">
    <w:name w:val="Titre.2"/>
    <w:basedOn w:val="Titre2"/>
    <w:next w:val="Paragraphe"/>
    <w:uiPriority w:val="99"/>
    <w:semiHidden/>
    <w:qFormat/>
    <w:rsid w:val="00991CAD"/>
    <w:pPr>
      <w:numPr>
        <w:numId w:val="6"/>
      </w:numPr>
    </w:pPr>
  </w:style>
  <w:style w:type="paragraph" w:customStyle="1" w:styleId="Titre30">
    <w:name w:val="Titre.3"/>
    <w:basedOn w:val="Titre3"/>
    <w:next w:val="Paragraphe"/>
    <w:uiPriority w:val="99"/>
    <w:semiHidden/>
    <w:qFormat/>
    <w:rsid w:val="00991CAD"/>
    <w:pPr>
      <w:numPr>
        <w:numId w:val="6"/>
      </w:numPr>
    </w:pPr>
  </w:style>
  <w:style w:type="paragraph" w:customStyle="1" w:styleId="Titre40">
    <w:name w:val="Titre.4"/>
    <w:basedOn w:val="Titre4"/>
    <w:next w:val="Paragraphe"/>
    <w:uiPriority w:val="99"/>
    <w:semiHidden/>
    <w:qFormat/>
    <w:rsid w:val="00991CAD"/>
    <w:pPr>
      <w:numPr>
        <w:numId w:val="6"/>
      </w:numPr>
    </w:pPr>
  </w:style>
  <w:style w:type="paragraph" w:customStyle="1" w:styleId="Titre50">
    <w:name w:val="Titre.5"/>
    <w:basedOn w:val="Titre5"/>
    <w:next w:val="Paragraphe"/>
    <w:uiPriority w:val="99"/>
    <w:semiHidden/>
    <w:qFormat/>
    <w:rsid w:val="00991CAD"/>
    <w:pPr>
      <w:numPr>
        <w:numId w:val="6"/>
      </w:numPr>
    </w:pPr>
  </w:style>
  <w:style w:type="paragraph" w:customStyle="1" w:styleId="Titre60">
    <w:name w:val="Titre.6"/>
    <w:basedOn w:val="Titre6"/>
    <w:next w:val="Paragraphe"/>
    <w:uiPriority w:val="99"/>
    <w:semiHidden/>
    <w:qFormat/>
    <w:rsid w:val="00991CAD"/>
    <w:pPr>
      <w:numPr>
        <w:numId w:val="6"/>
      </w:numPr>
    </w:pPr>
  </w:style>
  <w:style w:type="paragraph" w:customStyle="1" w:styleId="Titre70">
    <w:name w:val="Titre.7"/>
    <w:basedOn w:val="Titre7"/>
    <w:next w:val="Paragraphe"/>
    <w:uiPriority w:val="99"/>
    <w:semiHidden/>
    <w:qFormat/>
    <w:rsid w:val="00991CAD"/>
    <w:pPr>
      <w:numPr>
        <w:numId w:val="6"/>
      </w:numPr>
    </w:pPr>
  </w:style>
  <w:style w:type="paragraph" w:customStyle="1" w:styleId="Titre80">
    <w:name w:val="Titre.8"/>
    <w:basedOn w:val="Titre8"/>
    <w:next w:val="Paragraphe"/>
    <w:uiPriority w:val="99"/>
    <w:semiHidden/>
    <w:qFormat/>
    <w:rsid w:val="00991CAD"/>
    <w:pPr>
      <w:numPr>
        <w:numId w:val="6"/>
      </w:numPr>
    </w:pPr>
  </w:style>
  <w:style w:type="paragraph" w:customStyle="1" w:styleId="Titre90">
    <w:name w:val="Titre.9"/>
    <w:basedOn w:val="Titre9"/>
    <w:next w:val="Paragraphe"/>
    <w:uiPriority w:val="99"/>
    <w:semiHidden/>
    <w:qFormat/>
    <w:rsid w:val="00991CAD"/>
    <w:pPr>
      <w:numPr>
        <w:numId w:val="6"/>
      </w:numPr>
    </w:pPr>
  </w:style>
  <w:style w:type="character" w:styleId="ClavierHTML">
    <w:name w:val="HTML Keyboard"/>
    <w:basedOn w:val="Policepardfaut"/>
    <w:uiPriority w:val="99"/>
    <w:semiHidden/>
    <w:rsid w:val="00A95AD4"/>
    <w:rPr>
      <w:rFonts w:ascii="Consolas" w:hAnsi="Consolas"/>
      <w:sz w:val="20"/>
      <w:szCs w:val="20"/>
    </w:rPr>
  </w:style>
  <w:style w:type="paragraph" w:customStyle="1" w:styleId="Code">
    <w:name w:val="Code"/>
    <w:basedOn w:val="Normal"/>
    <w:link w:val="CodeCar"/>
    <w:uiPriority w:val="6"/>
    <w:qFormat/>
    <w:rsid w:val="00991CAD"/>
    <w:pPr>
      <w:keepLines/>
      <w:numPr>
        <w:numId w:val="7"/>
      </w:numPr>
      <w:pBdr>
        <w:top w:val="single" w:sz="8" w:space="4" w:color="595959" w:themeColor="text1" w:themeTint="A6"/>
        <w:left w:val="single" w:sz="8" w:space="4" w:color="595959" w:themeColor="text1" w:themeTint="A6"/>
        <w:bottom w:val="single" w:sz="8" w:space="4" w:color="595959" w:themeColor="text1" w:themeTint="A6"/>
        <w:right w:val="single" w:sz="8" w:space="4" w:color="595959" w:themeColor="text1" w:themeTint="A6"/>
      </w:pBdr>
      <w:shd w:val="clear" w:color="auto" w:fill="FAFAFA"/>
      <w:tabs>
        <w:tab w:val="left" w:pos="924"/>
        <w:tab w:val="left" w:pos="1491"/>
        <w:tab w:val="left" w:pos="2058"/>
        <w:tab w:val="left" w:pos="2625"/>
        <w:tab w:val="left" w:pos="3192"/>
        <w:tab w:val="left" w:pos="3759"/>
        <w:tab w:val="left" w:pos="4326"/>
        <w:tab w:val="left" w:pos="4893"/>
        <w:tab w:val="left" w:pos="5460"/>
        <w:tab w:val="left" w:pos="6027"/>
        <w:tab w:val="left" w:pos="6594"/>
        <w:tab w:val="left" w:pos="7161"/>
        <w:tab w:val="left" w:pos="7728"/>
        <w:tab w:val="left" w:pos="8295"/>
        <w:tab w:val="left" w:pos="8862"/>
      </w:tabs>
      <w:suppressAutoHyphens/>
      <w:spacing w:before="240" w:after="240"/>
      <w:contextualSpacing/>
      <w:jc w:val="left"/>
    </w:pPr>
    <w:rPr>
      <w:rFonts w:ascii="Consolas" w:hAnsi="Consolas"/>
      <w:szCs w:val="20"/>
    </w:rPr>
  </w:style>
  <w:style w:type="paragraph" w:styleId="NormalWeb">
    <w:name w:val="Normal (Web)"/>
    <w:basedOn w:val="Normal"/>
    <w:uiPriority w:val="99"/>
    <w:semiHidden/>
    <w:rsid w:val="00A95AD4"/>
    <w:pPr>
      <w:widowControl/>
      <w:autoSpaceDE/>
      <w:autoSpaceDN/>
      <w:spacing w:before="100" w:beforeAutospacing="1" w:after="100" w:afterAutospacing="1"/>
      <w:jc w:val="left"/>
    </w:pPr>
    <w:rPr>
      <w:rFonts w:ascii="Times New Roman" w:hAnsi="Times New Roman" w:cs="Times New Roman"/>
      <w:sz w:val="24"/>
    </w:rPr>
  </w:style>
  <w:style w:type="paragraph" w:styleId="Citation">
    <w:name w:val="Quote"/>
    <w:basedOn w:val="Normal"/>
    <w:next w:val="Paragraphe"/>
    <w:link w:val="CitationCar"/>
    <w:uiPriority w:val="29"/>
    <w:qFormat/>
    <w:rsid w:val="00991CAD"/>
    <w:pPr>
      <w:spacing w:line="276" w:lineRule="auto"/>
      <w:ind w:left="284" w:right="284"/>
    </w:pPr>
    <w:rPr>
      <w:i/>
      <w:iCs/>
      <w:color w:val="000000" w:themeColor="text1"/>
    </w:rPr>
  </w:style>
  <w:style w:type="character" w:customStyle="1" w:styleId="CitationCar">
    <w:name w:val="Citation Car"/>
    <w:basedOn w:val="Policepardfaut"/>
    <w:link w:val="Citation"/>
    <w:uiPriority w:val="29"/>
    <w:rsid w:val="00991CAD"/>
    <w:rPr>
      <w:rFonts w:eastAsia="Times New Roman" w:cstheme="minorHAnsi"/>
      <w:i/>
      <w:iCs/>
      <w:color w:val="000000" w:themeColor="text1"/>
      <w:szCs w:val="24"/>
      <w:lang w:eastAsia="fr-FR"/>
    </w:rPr>
  </w:style>
  <w:style w:type="paragraph" w:styleId="Sous-titre">
    <w:name w:val="Subtitle"/>
    <w:basedOn w:val="Normal"/>
    <w:next w:val="Normal"/>
    <w:link w:val="Sous-titreCar"/>
    <w:qFormat/>
    <w:rsid w:val="00EE3A99"/>
    <w:pPr>
      <w:numPr>
        <w:ilvl w:val="1"/>
      </w:numPr>
      <w:jc w:val="center"/>
    </w:pPr>
    <w:rPr>
      <w:rFonts w:asciiTheme="majorHAnsi" w:eastAsiaTheme="majorEastAsia" w:hAnsiTheme="majorHAnsi" w:cstheme="majorBidi"/>
      <w:i/>
      <w:iCs/>
      <w:color w:val="000000" w:themeColor="text1"/>
      <w:spacing w:val="15"/>
      <w:sz w:val="24"/>
    </w:rPr>
  </w:style>
  <w:style w:type="character" w:customStyle="1" w:styleId="Sous-titreCar">
    <w:name w:val="Sous-titre Car"/>
    <w:basedOn w:val="Policepardfaut"/>
    <w:link w:val="Sous-titre"/>
    <w:rsid w:val="00EE3A99"/>
    <w:rPr>
      <w:rFonts w:asciiTheme="majorHAnsi" w:eastAsiaTheme="majorEastAsia" w:hAnsiTheme="majorHAnsi" w:cstheme="majorBidi"/>
      <w:i/>
      <w:iCs/>
      <w:color w:val="000000" w:themeColor="text1"/>
      <w:spacing w:val="15"/>
      <w:sz w:val="24"/>
      <w:szCs w:val="24"/>
      <w:lang w:eastAsia="fr-FR"/>
    </w:rPr>
  </w:style>
  <w:style w:type="character" w:styleId="Accentuation">
    <w:name w:val="Emphasis"/>
    <w:basedOn w:val="ParagrapheCar"/>
    <w:uiPriority w:val="3"/>
    <w:qFormat/>
    <w:rsid w:val="00302349"/>
    <w:rPr>
      <w:rFonts w:eastAsia="Times New Roman" w:cstheme="minorHAnsi"/>
      <w:i/>
      <w:iCs/>
      <w:sz w:val="22"/>
      <w:szCs w:val="24"/>
      <w:lang w:eastAsia="fr-FR"/>
    </w:rPr>
  </w:style>
  <w:style w:type="paragraph" w:styleId="Lgende">
    <w:name w:val="caption"/>
    <w:basedOn w:val="Normal"/>
    <w:next w:val="Paragraphe"/>
    <w:unhideWhenUsed/>
    <w:qFormat/>
    <w:rsid w:val="00991CAD"/>
    <w:pPr>
      <w:spacing w:before="0" w:after="200"/>
    </w:pPr>
    <w:rPr>
      <w:bCs/>
      <w:i/>
      <w:color w:val="404040" w:themeColor="text1" w:themeTint="BF"/>
      <w:sz w:val="20"/>
      <w:szCs w:val="18"/>
    </w:rPr>
  </w:style>
  <w:style w:type="character" w:styleId="lev">
    <w:name w:val="Strong"/>
    <w:basedOn w:val="Policepardfaut"/>
    <w:uiPriority w:val="22"/>
    <w:qFormat/>
    <w:rsid w:val="00991CAD"/>
    <w:rPr>
      <w:b/>
      <w:bCs/>
    </w:rPr>
  </w:style>
  <w:style w:type="numbering" w:customStyle="1" w:styleId="Numrotationtitres">
    <w:name w:val="Numérotation titres"/>
    <w:uiPriority w:val="99"/>
    <w:rsid w:val="00A95AD4"/>
    <w:pPr>
      <w:numPr>
        <w:numId w:val="3"/>
      </w:numPr>
    </w:pPr>
  </w:style>
  <w:style w:type="character" w:customStyle="1" w:styleId="CodeCar">
    <w:name w:val="Code Car"/>
    <w:basedOn w:val="Policepardfaut"/>
    <w:link w:val="Code"/>
    <w:uiPriority w:val="6"/>
    <w:rsid w:val="00991CAD"/>
    <w:rPr>
      <w:rFonts w:ascii="Consolas" w:eastAsia="Times New Roman" w:hAnsi="Consolas" w:cstheme="minorHAnsi"/>
      <w:szCs w:val="20"/>
      <w:shd w:val="clear" w:color="auto" w:fill="FAFAFA"/>
      <w:lang w:eastAsia="fr-FR"/>
    </w:rPr>
  </w:style>
  <w:style w:type="character" w:styleId="Lienhypertexte">
    <w:name w:val="Hyperlink"/>
    <w:basedOn w:val="Policepardfaut"/>
    <w:uiPriority w:val="99"/>
    <w:rsid w:val="00A95AD4"/>
    <w:rPr>
      <w:color w:val="0065BD" w:themeColor="hyperlink"/>
      <w:u w:val="single"/>
    </w:rPr>
  </w:style>
  <w:style w:type="paragraph" w:styleId="Sansinterligne">
    <w:name w:val="No Spacing"/>
    <w:uiPriority w:val="1"/>
    <w:qFormat/>
    <w:rsid w:val="00991CAD"/>
    <w:pPr>
      <w:spacing w:after="0" w:line="240" w:lineRule="auto"/>
    </w:pPr>
    <w:rPr>
      <w:rFonts w:eastAsiaTheme="minorEastAsia"/>
    </w:rPr>
  </w:style>
  <w:style w:type="paragraph" w:styleId="Retraitnormal">
    <w:name w:val="Normal Indent"/>
    <w:basedOn w:val="Normal"/>
    <w:semiHidden/>
    <w:rsid w:val="003955D1"/>
    <w:pPr>
      <w:widowControl/>
      <w:overflowPunct w:val="0"/>
      <w:adjustRightInd w:val="0"/>
      <w:spacing w:before="0" w:after="40" w:line="340" w:lineRule="atLeast"/>
      <w:ind w:left="708"/>
      <w:textAlignment w:val="baseline"/>
    </w:pPr>
    <w:rPr>
      <w:rFonts w:ascii="Tahoma" w:hAnsi="Tahoma" w:cs="Tahoma"/>
      <w:szCs w:val="20"/>
    </w:rPr>
  </w:style>
  <w:style w:type="paragraph" w:styleId="Commentaire">
    <w:name w:val="annotation text"/>
    <w:basedOn w:val="Corpsdetexte"/>
    <w:link w:val="CommentaireCar"/>
    <w:semiHidden/>
    <w:rsid w:val="003955D1"/>
    <w:rPr>
      <w:i/>
    </w:rPr>
  </w:style>
  <w:style w:type="character" w:customStyle="1" w:styleId="CommentaireCar">
    <w:name w:val="Commentaire Car"/>
    <w:basedOn w:val="Policepardfaut"/>
    <w:link w:val="Commentaire"/>
    <w:semiHidden/>
    <w:rsid w:val="003955D1"/>
    <w:rPr>
      <w:rFonts w:ascii="Tahoma" w:eastAsia="Times New Roman" w:hAnsi="Tahoma" w:cs="Times New Roman"/>
      <w:i/>
      <w:szCs w:val="20"/>
      <w:lang w:eastAsia="fr-FR"/>
    </w:rPr>
  </w:style>
  <w:style w:type="paragraph" w:styleId="Corpsdetexte">
    <w:name w:val="Body Text"/>
    <w:aliases w:val="body text,bt,Body"/>
    <w:link w:val="CorpsdetexteCar"/>
    <w:semiHidden/>
    <w:rsid w:val="003955D1"/>
    <w:pPr>
      <w:tabs>
        <w:tab w:val="left" w:pos="737"/>
      </w:tabs>
      <w:overflowPunct w:val="0"/>
      <w:autoSpaceDE w:val="0"/>
      <w:autoSpaceDN w:val="0"/>
      <w:adjustRightInd w:val="0"/>
      <w:spacing w:after="0" w:line="300" w:lineRule="exact"/>
      <w:jc w:val="both"/>
      <w:textAlignment w:val="baseline"/>
    </w:pPr>
    <w:rPr>
      <w:rFonts w:ascii="Tahoma" w:eastAsia="Times New Roman" w:hAnsi="Tahoma" w:cs="Times New Roman"/>
      <w:szCs w:val="20"/>
      <w:lang w:eastAsia="fr-FR"/>
    </w:rPr>
  </w:style>
  <w:style w:type="character" w:customStyle="1" w:styleId="CorpsdetexteCar">
    <w:name w:val="Corps de texte Car"/>
    <w:aliases w:val="body text Car,bt Car,Body Car"/>
    <w:basedOn w:val="Policepardfaut"/>
    <w:link w:val="Corpsdetexte"/>
    <w:semiHidden/>
    <w:rsid w:val="003955D1"/>
    <w:rPr>
      <w:rFonts w:ascii="Tahoma" w:eastAsia="Times New Roman" w:hAnsi="Tahoma" w:cs="Times New Roman"/>
      <w:szCs w:val="20"/>
      <w:lang w:eastAsia="fr-FR"/>
    </w:rPr>
  </w:style>
  <w:style w:type="character" w:styleId="Lienhypertextesuivivisit">
    <w:name w:val="FollowedHyperlink"/>
    <w:basedOn w:val="Lienhypertexte"/>
    <w:uiPriority w:val="99"/>
    <w:semiHidden/>
    <w:rsid w:val="003955D1"/>
    <w:rPr>
      <w:color w:val="auto"/>
      <w:sz w:val="20"/>
      <w:u w:val="single"/>
    </w:rPr>
  </w:style>
  <w:style w:type="paragraph" w:styleId="Corpsdetexte3">
    <w:name w:val="Body Text 3"/>
    <w:basedOn w:val="Normal"/>
    <w:link w:val="Corpsdetexte3Car"/>
    <w:semiHidden/>
    <w:rsid w:val="003955D1"/>
    <w:pPr>
      <w:widowControl/>
      <w:overflowPunct w:val="0"/>
      <w:adjustRightInd w:val="0"/>
      <w:spacing w:before="0" w:after="120" w:line="340" w:lineRule="atLeast"/>
      <w:textAlignment w:val="baseline"/>
    </w:pPr>
    <w:rPr>
      <w:rFonts w:ascii="Tahoma" w:hAnsi="Tahoma" w:cs="Tahoma"/>
      <w:sz w:val="16"/>
      <w:szCs w:val="16"/>
    </w:rPr>
  </w:style>
  <w:style w:type="character" w:customStyle="1" w:styleId="Corpsdetexte3Car">
    <w:name w:val="Corps de texte 3 Car"/>
    <w:basedOn w:val="Policepardfaut"/>
    <w:link w:val="Corpsdetexte3"/>
    <w:semiHidden/>
    <w:rsid w:val="003955D1"/>
    <w:rPr>
      <w:rFonts w:ascii="Tahoma" w:eastAsia="Times New Roman" w:hAnsi="Tahoma" w:cs="Tahoma"/>
      <w:sz w:val="16"/>
      <w:szCs w:val="16"/>
      <w:lang w:eastAsia="fr-FR"/>
    </w:rPr>
  </w:style>
  <w:style w:type="paragraph" w:styleId="Corpsdetexte2">
    <w:name w:val="Body Text 2"/>
    <w:basedOn w:val="Normal"/>
    <w:link w:val="Corpsdetexte2Car"/>
    <w:uiPriority w:val="99"/>
    <w:semiHidden/>
    <w:unhideWhenUsed/>
    <w:rsid w:val="003955D1"/>
    <w:pPr>
      <w:widowControl/>
      <w:overflowPunct w:val="0"/>
      <w:adjustRightInd w:val="0"/>
      <w:spacing w:before="0" w:after="120" w:line="480" w:lineRule="auto"/>
      <w:textAlignment w:val="baseline"/>
    </w:pPr>
    <w:rPr>
      <w:rFonts w:ascii="Tahoma" w:hAnsi="Tahoma" w:cs="Tahoma"/>
      <w:szCs w:val="20"/>
    </w:rPr>
  </w:style>
  <w:style w:type="character" w:customStyle="1" w:styleId="Corpsdetexte2Car">
    <w:name w:val="Corps de texte 2 Car"/>
    <w:basedOn w:val="Policepardfaut"/>
    <w:link w:val="Corpsdetexte2"/>
    <w:uiPriority w:val="99"/>
    <w:semiHidden/>
    <w:rsid w:val="003955D1"/>
    <w:rPr>
      <w:rFonts w:ascii="Tahoma" w:eastAsia="Times New Roman" w:hAnsi="Tahoma" w:cs="Tahoma"/>
      <w:szCs w:val="20"/>
      <w:lang w:eastAsia="fr-FR"/>
    </w:rPr>
  </w:style>
  <w:style w:type="character" w:styleId="Appelnotedebasdep">
    <w:name w:val="footnote reference"/>
    <w:basedOn w:val="Policepardfaut"/>
    <w:semiHidden/>
    <w:rsid w:val="003955D1"/>
    <w:rPr>
      <w:vertAlign w:val="superscript"/>
    </w:rPr>
  </w:style>
  <w:style w:type="paragraph" w:styleId="Objetducommentaire">
    <w:name w:val="annotation subject"/>
    <w:basedOn w:val="Commentaire"/>
    <w:next w:val="Commentaire"/>
    <w:link w:val="ObjetducommentaireCar"/>
    <w:uiPriority w:val="99"/>
    <w:semiHidden/>
    <w:unhideWhenUsed/>
    <w:rsid w:val="003955D1"/>
    <w:pPr>
      <w:tabs>
        <w:tab w:val="clear" w:pos="737"/>
      </w:tabs>
      <w:spacing w:after="40" w:line="240" w:lineRule="auto"/>
    </w:pPr>
    <w:rPr>
      <w:rFonts w:cs="Tahoma"/>
      <w:b/>
      <w:bCs/>
      <w:i w:val="0"/>
      <w:sz w:val="20"/>
    </w:rPr>
  </w:style>
  <w:style w:type="character" w:customStyle="1" w:styleId="ObjetducommentaireCar">
    <w:name w:val="Objet du commentaire Car"/>
    <w:basedOn w:val="CommentaireCar"/>
    <w:link w:val="Objetducommentaire"/>
    <w:uiPriority w:val="99"/>
    <w:semiHidden/>
    <w:rsid w:val="003955D1"/>
    <w:rPr>
      <w:rFonts w:ascii="Tahoma" w:eastAsia="Times New Roman" w:hAnsi="Tahoma" w:cs="Tahoma"/>
      <w:b/>
      <w:bCs/>
      <w:i/>
      <w:sz w:val="20"/>
      <w:szCs w:val="20"/>
      <w:lang w:eastAsia="fr-FR"/>
    </w:rPr>
  </w:style>
  <w:style w:type="paragraph" w:customStyle="1" w:styleId="Annexe">
    <w:name w:val="Annexe"/>
    <w:basedOn w:val="Titre1"/>
    <w:next w:val="Normal"/>
    <w:autoRedefine/>
    <w:rsid w:val="006E0838"/>
    <w:pPr>
      <w:pageBreakBefore/>
      <w:widowControl/>
      <w:numPr>
        <w:numId w:val="10"/>
      </w:numPr>
      <w:autoSpaceDE/>
      <w:autoSpaceDN/>
      <w:spacing w:before="0" w:after="240"/>
      <w:jc w:val="left"/>
    </w:pPr>
    <w:rPr>
      <w:rFonts w:ascii="Times New Roman" w:eastAsia="Times New Roman" w:hAnsi="Times New Roman" w:cs="Times New Roman"/>
      <w:bCs w:val="0"/>
      <w:caps w:val="0"/>
      <w:spacing w:val="0"/>
      <w:kern w:val="28"/>
      <w:sz w:val="48"/>
      <w:szCs w:val="20"/>
    </w:rPr>
  </w:style>
  <w:style w:type="character" w:customStyle="1" w:styleId="Normal1">
    <w:name w:val="Normal1"/>
    <w:basedOn w:val="Policepardfaut"/>
    <w:rsid w:val="0072505D"/>
  </w:style>
  <w:style w:type="character" w:customStyle="1" w:styleId="ParagrapheCar">
    <w:name w:val="Paragraphe Car"/>
    <w:basedOn w:val="Policepardfaut"/>
    <w:link w:val="Paragraphe"/>
    <w:rsid w:val="00C24E8D"/>
    <w:rPr>
      <w:rFonts w:eastAsia="Times New Roman" w:cstheme="minorHAnsi"/>
      <w:szCs w:val="24"/>
      <w:lang w:eastAsia="fr-FR"/>
    </w:rPr>
  </w:style>
  <w:style w:type="paragraph" w:customStyle="1" w:styleId="Default">
    <w:name w:val="Default"/>
    <w:rsid w:val="002243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e">
    <w:name w:val="Texte"/>
    <w:basedOn w:val="Normal"/>
    <w:uiPriority w:val="99"/>
    <w:rsid w:val="001C1249"/>
    <w:pPr>
      <w:tabs>
        <w:tab w:val="left" w:pos="0"/>
        <w:tab w:val="left" w:pos="2835"/>
        <w:tab w:val="left" w:pos="5103"/>
        <w:tab w:val="left" w:pos="7088"/>
      </w:tabs>
      <w:overflowPunct w:val="0"/>
      <w:adjustRightInd w:val="0"/>
      <w:spacing w:before="0" w:after="0"/>
      <w:textAlignment w:val="baseline"/>
    </w:pPr>
    <w:rPr>
      <w:rFonts w:cs="Times New Roman"/>
      <w:sz w:val="20"/>
      <w:szCs w:val="20"/>
    </w:rPr>
  </w:style>
  <w:style w:type="paragraph" w:customStyle="1" w:styleId="ListepucesNiv2">
    <w:name w:val="Liste puces Niv2"/>
    <w:basedOn w:val="Corpsdetexte"/>
    <w:rsid w:val="00B04B2F"/>
    <w:pPr>
      <w:keepNext/>
      <w:keepLines/>
      <w:numPr>
        <w:numId w:val="12"/>
      </w:numPr>
      <w:tabs>
        <w:tab w:val="clear" w:pos="737"/>
        <w:tab w:val="left" w:pos="8789"/>
      </w:tabs>
      <w:spacing w:before="80" w:after="80" w:line="240" w:lineRule="auto"/>
    </w:pPr>
    <w:rPr>
      <w:rFonts w:ascii="Arial" w:hAnsi="Arial"/>
    </w:rPr>
  </w:style>
  <w:style w:type="paragraph" w:customStyle="1" w:styleId="xl65">
    <w:name w:val="xl65"/>
    <w:basedOn w:val="Normal"/>
    <w:rsid w:val="00A31430"/>
    <w:pPr>
      <w:widowControl/>
      <w:autoSpaceDE/>
      <w:autoSpaceDN/>
      <w:spacing w:before="100" w:beforeAutospacing="1" w:after="100" w:afterAutospacing="1"/>
      <w:jc w:val="left"/>
    </w:pPr>
    <w:rPr>
      <w:rFonts w:ascii="Times New Roman" w:hAnsi="Times New Roman" w:cs="Times New Roman"/>
      <w:sz w:val="24"/>
    </w:rPr>
  </w:style>
  <w:style w:type="paragraph" w:customStyle="1" w:styleId="xl66">
    <w:name w:val="xl66"/>
    <w:basedOn w:val="Normal"/>
    <w:rsid w:val="00A31430"/>
    <w:pPr>
      <w:widowControl/>
      <w:autoSpaceDE/>
      <w:autoSpaceDN/>
      <w:spacing w:before="100" w:beforeAutospacing="1" w:after="100" w:afterAutospacing="1"/>
      <w:jc w:val="left"/>
    </w:pPr>
    <w:rPr>
      <w:rFonts w:ascii="Times New Roman" w:hAnsi="Times New Roman" w:cs="Times New Roman"/>
      <w:sz w:val="24"/>
    </w:rPr>
  </w:style>
  <w:style w:type="paragraph" w:customStyle="1" w:styleId="xl67">
    <w:name w:val="xl67"/>
    <w:basedOn w:val="Normal"/>
    <w:rsid w:val="00A31430"/>
    <w:pPr>
      <w:widowControl/>
      <w:autoSpaceDE/>
      <w:autoSpaceDN/>
      <w:spacing w:before="100" w:beforeAutospacing="1" w:after="100" w:afterAutospacing="1"/>
      <w:jc w:val="left"/>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3804">
      <w:bodyDiv w:val="1"/>
      <w:marLeft w:val="0"/>
      <w:marRight w:val="0"/>
      <w:marTop w:val="0"/>
      <w:marBottom w:val="0"/>
      <w:divBdr>
        <w:top w:val="none" w:sz="0" w:space="0" w:color="auto"/>
        <w:left w:val="none" w:sz="0" w:space="0" w:color="auto"/>
        <w:bottom w:val="none" w:sz="0" w:space="0" w:color="auto"/>
        <w:right w:val="none" w:sz="0" w:space="0" w:color="auto"/>
      </w:divBdr>
    </w:div>
    <w:div w:id="495456233">
      <w:bodyDiv w:val="1"/>
      <w:marLeft w:val="29"/>
      <w:marRight w:val="29"/>
      <w:marTop w:val="0"/>
      <w:marBottom w:val="0"/>
      <w:divBdr>
        <w:top w:val="none" w:sz="0" w:space="0" w:color="auto"/>
        <w:left w:val="none" w:sz="0" w:space="0" w:color="auto"/>
        <w:bottom w:val="none" w:sz="0" w:space="0" w:color="auto"/>
        <w:right w:val="none" w:sz="0" w:space="0" w:color="auto"/>
      </w:divBdr>
      <w:divsChild>
        <w:div w:id="1694458237">
          <w:marLeft w:val="0"/>
          <w:marRight w:val="0"/>
          <w:marTop w:val="0"/>
          <w:marBottom w:val="0"/>
          <w:divBdr>
            <w:top w:val="none" w:sz="0" w:space="0" w:color="auto"/>
            <w:left w:val="none" w:sz="0" w:space="0" w:color="auto"/>
            <w:bottom w:val="none" w:sz="0" w:space="0" w:color="auto"/>
            <w:right w:val="none" w:sz="0" w:space="0" w:color="auto"/>
          </w:divBdr>
          <w:divsChild>
            <w:div w:id="1975402456">
              <w:marLeft w:val="0"/>
              <w:marRight w:val="0"/>
              <w:marTop w:val="0"/>
              <w:marBottom w:val="0"/>
              <w:divBdr>
                <w:top w:val="none" w:sz="0" w:space="0" w:color="auto"/>
                <w:left w:val="none" w:sz="0" w:space="0" w:color="auto"/>
                <w:bottom w:val="none" w:sz="0" w:space="0" w:color="auto"/>
                <w:right w:val="none" w:sz="0" w:space="0" w:color="auto"/>
              </w:divBdr>
              <w:divsChild>
                <w:div w:id="1498111269">
                  <w:marLeft w:val="176"/>
                  <w:marRight w:val="0"/>
                  <w:marTop w:val="0"/>
                  <w:marBottom w:val="0"/>
                  <w:divBdr>
                    <w:top w:val="none" w:sz="0" w:space="0" w:color="auto"/>
                    <w:left w:val="none" w:sz="0" w:space="0" w:color="auto"/>
                    <w:bottom w:val="none" w:sz="0" w:space="0" w:color="auto"/>
                    <w:right w:val="none" w:sz="0" w:space="0" w:color="auto"/>
                  </w:divBdr>
                  <w:divsChild>
                    <w:div w:id="5959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5385">
      <w:bodyDiv w:val="1"/>
      <w:marLeft w:val="0"/>
      <w:marRight w:val="0"/>
      <w:marTop w:val="0"/>
      <w:marBottom w:val="0"/>
      <w:divBdr>
        <w:top w:val="none" w:sz="0" w:space="0" w:color="auto"/>
        <w:left w:val="none" w:sz="0" w:space="0" w:color="auto"/>
        <w:bottom w:val="none" w:sz="0" w:space="0" w:color="auto"/>
        <w:right w:val="none" w:sz="0" w:space="0" w:color="auto"/>
      </w:divBdr>
    </w:div>
    <w:div w:id="936786349">
      <w:bodyDiv w:val="1"/>
      <w:marLeft w:val="29"/>
      <w:marRight w:val="29"/>
      <w:marTop w:val="0"/>
      <w:marBottom w:val="0"/>
      <w:divBdr>
        <w:top w:val="none" w:sz="0" w:space="0" w:color="auto"/>
        <w:left w:val="none" w:sz="0" w:space="0" w:color="auto"/>
        <w:bottom w:val="none" w:sz="0" w:space="0" w:color="auto"/>
        <w:right w:val="none" w:sz="0" w:space="0" w:color="auto"/>
      </w:divBdr>
      <w:divsChild>
        <w:div w:id="1575700656">
          <w:marLeft w:val="0"/>
          <w:marRight w:val="0"/>
          <w:marTop w:val="0"/>
          <w:marBottom w:val="0"/>
          <w:divBdr>
            <w:top w:val="none" w:sz="0" w:space="0" w:color="auto"/>
            <w:left w:val="none" w:sz="0" w:space="0" w:color="auto"/>
            <w:bottom w:val="none" w:sz="0" w:space="0" w:color="auto"/>
            <w:right w:val="none" w:sz="0" w:space="0" w:color="auto"/>
          </w:divBdr>
          <w:divsChild>
            <w:div w:id="2072923454">
              <w:marLeft w:val="0"/>
              <w:marRight w:val="0"/>
              <w:marTop w:val="0"/>
              <w:marBottom w:val="0"/>
              <w:divBdr>
                <w:top w:val="none" w:sz="0" w:space="0" w:color="auto"/>
                <w:left w:val="none" w:sz="0" w:space="0" w:color="auto"/>
                <w:bottom w:val="none" w:sz="0" w:space="0" w:color="auto"/>
                <w:right w:val="none" w:sz="0" w:space="0" w:color="auto"/>
              </w:divBdr>
              <w:divsChild>
                <w:div w:id="1820228493">
                  <w:marLeft w:val="176"/>
                  <w:marRight w:val="0"/>
                  <w:marTop w:val="0"/>
                  <w:marBottom w:val="0"/>
                  <w:divBdr>
                    <w:top w:val="none" w:sz="0" w:space="0" w:color="auto"/>
                    <w:left w:val="none" w:sz="0" w:space="0" w:color="auto"/>
                    <w:bottom w:val="none" w:sz="0" w:space="0" w:color="auto"/>
                    <w:right w:val="none" w:sz="0" w:space="0" w:color="auto"/>
                  </w:divBdr>
                  <w:divsChild>
                    <w:div w:id="15245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1780">
      <w:bodyDiv w:val="1"/>
      <w:marLeft w:val="0"/>
      <w:marRight w:val="0"/>
      <w:marTop w:val="0"/>
      <w:marBottom w:val="0"/>
      <w:divBdr>
        <w:top w:val="none" w:sz="0" w:space="0" w:color="auto"/>
        <w:left w:val="none" w:sz="0" w:space="0" w:color="auto"/>
        <w:bottom w:val="none" w:sz="0" w:space="0" w:color="auto"/>
        <w:right w:val="none" w:sz="0" w:space="0" w:color="auto"/>
      </w:divBdr>
    </w:div>
    <w:div w:id="1543665596">
      <w:bodyDiv w:val="1"/>
      <w:marLeft w:val="0"/>
      <w:marRight w:val="0"/>
      <w:marTop w:val="0"/>
      <w:marBottom w:val="0"/>
      <w:divBdr>
        <w:top w:val="none" w:sz="0" w:space="0" w:color="auto"/>
        <w:left w:val="none" w:sz="0" w:space="0" w:color="auto"/>
        <w:bottom w:val="none" w:sz="0" w:space="0" w:color="auto"/>
        <w:right w:val="none" w:sz="0" w:space="0" w:color="auto"/>
      </w:divBdr>
    </w:div>
    <w:div w:id="21049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te-france.bravosolution.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elachauxren\Documents\MODELES_DM_v1.0\_CR%20partag&#233;%20acteurs%20v1.0.dotx" TargetMode="External"/></Relationships>
</file>

<file path=word/theme/theme1.xml><?xml version="1.0" encoding="utf-8"?>
<a:theme xmlns:a="http://schemas.openxmlformats.org/drawingml/2006/main" name="Thème Office">
  <a:themeElements>
    <a:clrScheme name="RTE - DM">
      <a:dk1>
        <a:srgbClr val="000000"/>
      </a:dk1>
      <a:lt1>
        <a:srgbClr val="FFFFFF"/>
      </a:lt1>
      <a:dk2>
        <a:srgbClr val="429EDC"/>
      </a:dk2>
      <a:lt2>
        <a:srgbClr val="82BF5A"/>
      </a:lt2>
      <a:accent1>
        <a:srgbClr val="0065BD"/>
      </a:accent1>
      <a:accent2>
        <a:srgbClr val="7AB800"/>
      </a:accent2>
      <a:accent3>
        <a:srgbClr val="D12C3A"/>
      </a:accent3>
      <a:accent4>
        <a:srgbClr val="F77222"/>
      </a:accent4>
      <a:accent5>
        <a:srgbClr val="8884D5"/>
      </a:accent5>
      <a:accent6>
        <a:srgbClr val="44697D"/>
      </a:accent6>
      <a:hlink>
        <a:srgbClr val="0065BD"/>
      </a:hlink>
      <a:folHlink>
        <a:srgbClr val="6639B7"/>
      </a:folHlink>
    </a:clrScheme>
    <a:fontScheme name="Time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FullName xmlns="http://schemas.microsoft.com/sharepoint/v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8A75DB69FDF4DA67412C6E0AE64E5" ma:contentTypeVersion="7" ma:contentTypeDescription="Crée un document." ma:contentTypeScope="" ma:versionID="8fa8fbd83ae7ddba9f78cb7d8ec6a916">
  <xsd:schema xmlns:xsd="http://www.w3.org/2001/XMLSchema" xmlns:xs="http://www.w3.org/2001/XMLSchema" xmlns:p="http://schemas.microsoft.com/office/2006/metadata/properties" xmlns:ns1="http://schemas.microsoft.com/sharepoint/v3" targetNamespace="http://schemas.microsoft.com/office/2006/metadata/properties" ma:root="true" ma:fieldsID="82723b6b1f376b982696b0789c51ad89"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Full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Évaluation (0-5)" ma:decimals="2" ma:description="Valeur moyenne de toutes les évaluations envoyées" ma:internalName="AverageRating" ma:readOnly="true">
      <xsd:simpleType>
        <xsd:restriction base="dms:Number"/>
      </xsd:simpleType>
    </xsd:element>
    <xsd:element name="RatingCount" ma:index="9" nillable="true" ma:displayName="Nombre d’évaluations" ma:decimals="0" ma:description="Nombre d’évaluations envoyées" ma:internalName="RatingCount" ma:readOnly="true">
      <xsd:simpleType>
        <xsd:restriction base="dms:Number"/>
      </xsd:simpleType>
    </xsd:element>
    <xsd:element name="RatedBy" ma:index="10"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Évaluation des utilisateurs" ma:description="Évaluation des utilisateurs pour l'élément" ma:hidden="true" ma:internalName="Ratings">
      <xsd:simpleType>
        <xsd:restriction base="dms:Note"/>
      </xsd:simpleType>
    </xsd:element>
    <xsd:element name="LikesCount" ma:index="12" nillable="true" ma:displayName="Nombre de « J'aime »" ma:internalName="LikesCount">
      <xsd:simpleType>
        <xsd:restriction base="dms:Unknown"/>
      </xsd:simpleType>
    </xsd:element>
    <xsd:element name="LikedBy" ma:index="13" nillable="true" ma:displayName="Aim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llName" ma:index="14" nillable="true" ma:displayName="Nom complet" ma:internalName="Full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0EF21-0E48-46A2-9A1E-71252FD371E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C47566A-6E10-4A8B-8788-0E59CD984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34701-7637-4671-98E0-EE471B753C28}">
  <ds:schemaRefs>
    <ds:schemaRef ds:uri="http://schemas.microsoft.com/sharepoint/v3/contenttype/forms"/>
  </ds:schemaRefs>
</ds:datastoreItem>
</file>

<file path=customXml/itemProps4.xml><?xml version="1.0" encoding="utf-8"?>
<ds:datastoreItem xmlns:ds="http://schemas.openxmlformats.org/officeDocument/2006/customXml" ds:itemID="{EC9EA826-D40A-4F94-84FE-7BC4CBCF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 partagé acteurs v1.0</Template>
  <TotalTime>1</TotalTime>
  <Pages>3</Pages>
  <Words>6358</Words>
  <Characters>34971</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Règlement de Consultation</vt:lpstr>
    </vt:vector>
  </TitlesOfParts>
  <Company>RTE</Company>
  <LinksUpToDate>false</LinksUpToDate>
  <CharactersWithSpaces>41247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Consultation</dc:title>
  <dc:creator>Benjamin DE BOISSEZON</dc:creator>
  <cp:lastModifiedBy>ELMALEH Tom</cp:lastModifiedBy>
  <cp:revision>2</cp:revision>
  <cp:lastPrinted>2018-03-06T09:41:00Z</cp:lastPrinted>
  <dcterms:created xsi:type="dcterms:W3CDTF">2019-06-27T10:37:00Z</dcterms:created>
  <dcterms:modified xsi:type="dcterms:W3CDTF">2019-06-27T10:37:00Z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0x01010067B8A75DB69FDF4DA67412C6E0AE64E5</vt:lpwstr>
  </property>
</Properties>
</file>